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32E2D" w14:textId="480FD667" w:rsidR="00121FFD" w:rsidRPr="00121FFD" w:rsidRDefault="00121FFD">
      <w:pPr>
        <w:rPr>
          <w:rFonts w:ascii="Times New Roman" w:hAnsi="Times New Roman" w:cs="Times New Roman"/>
        </w:rPr>
      </w:pPr>
    </w:p>
    <w:p w14:paraId="053564E4" w14:textId="7F30143C" w:rsidR="00121FFD" w:rsidRPr="00782E5B" w:rsidRDefault="00782E5B" w:rsidP="00782E5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74109">
        <w:rPr>
          <w:rFonts w:ascii="Times New Roman" w:hAnsi="Times New Roman" w:cs="Times New Roman"/>
          <w:noProof/>
          <w:sz w:val="40"/>
          <w:szCs w:val="40"/>
        </w:rPr>
        <w:drawing>
          <wp:inline distT="0" distB="0" distL="0" distR="0" wp14:anchorId="49966EDE" wp14:editId="2B2811CB">
            <wp:extent cx="2400300" cy="3019425"/>
            <wp:effectExtent l="0" t="0" r="0" b="0"/>
            <wp:docPr id="1" name="Obraz 1" descr="http://www.grojec.pl/pliki/upload/news/0054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http://www.grojec.pl/pliki/upload/news/0054_icon.jpg"/>
                    <pic:cNvPicPr>
                      <a:picLocks noChangeAspect="1" noChangeArrowheads="1"/>
                    </pic:cNvPicPr>
                  </pic:nvPicPr>
                  <pic:blipFill>
                    <a:blip r:embed="rId8"/>
                    <a:stretch>
                      <a:fillRect/>
                    </a:stretch>
                  </pic:blipFill>
                  <pic:spPr bwMode="auto">
                    <a:xfrm>
                      <a:off x="0" y="0"/>
                      <a:ext cx="2400300" cy="3019425"/>
                    </a:xfrm>
                    <a:prstGeom prst="rect">
                      <a:avLst/>
                    </a:prstGeom>
                  </pic:spPr>
                </pic:pic>
              </a:graphicData>
            </a:graphic>
          </wp:inline>
        </w:drawing>
      </w:r>
    </w:p>
    <w:p w14:paraId="61AFB548" w14:textId="77777777" w:rsidR="00121FFD" w:rsidRPr="00121FFD" w:rsidRDefault="00121FFD" w:rsidP="00121FFD">
      <w:pPr>
        <w:rPr>
          <w:b/>
          <w:bCs/>
        </w:rPr>
      </w:pPr>
    </w:p>
    <w:p w14:paraId="642B60FD" w14:textId="77777777" w:rsidR="00121FFD" w:rsidRPr="00121FFD" w:rsidRDefault="00121FFD" w:rsidP="00121FFD">
      <w:pPr>
        <w:pStyle w:val="Tytu"/>
        <w:jc w:val="center"/>
        <w:rPr>
          <w:b/>
          <w:bCs/>
          <w:i/>
          <w:iCs/>
        </w:rPr>
      </w:pPr>
      <w:r w:rsidRPr="00121FFD">
        <w:rPr>
          <w:b/>
          <w:bCs/>
          <w:i/>
          <w:iCs/>
        </w:rPr>
        <w:t>POWIATOWY PROGRAM</w:t>
      </w:r>
    </w:p>
    <w:p w14:paraId="10F2485E" w14:textId="6C4D14FF" w:rsidR="00121FFD" w:rsidRPr="00121FFD" w:rsidRDefault="00121FFD" w:rsidP="00121FFD">
      <w:pPr>
        <w:pStyle w:val="Tytu"/>
        <w:jc w:val="center"/>
        <w:rPr>
          <w:b/>
          <w:bCs/>
          <w:i/>
          <w:iCs/>
        </w:rPr>
      </w:pPr>
      <w:r w:rsidRPr="00121FFD">
        <w:rPr>
          <w:b/>
          <w:bCs/>
          <w:i/>
          <w:iCs/>
        </w:rPr>
        <w:t xml:space="preserve">PRZECIWDZIAŁANIA PRZEMOCY DOMOWEJ ORAZ OCHRONY OSÓB DOZNAJĄCYCH PRZEMOCY DOMOWEJ </w:t>
      </w:r>
    </w:p>
    <w:p w14:paraId="55D2D95F" w14:textId="77777777" w:rsidR="00121FFD" w:rsidRPr="00121FFD" w:rsidRDefault="00121FFD" w:rsidP="00121FFD">
      <w:pPr>
        <w:pStyle w:val="Tytu"/>
        <w:jc w:val="center"/>
        <w:rPr>
          <w:b/>
          <w:bCs/>
          <w:i/>
          <w:iCs/>
        </w:rPr>
      </w:pPr>
      <w:r w:rsidRPr="00121FFD">
        <w:rPr>
          <w:b/>
          <w:bCs/>
          <w:i/>
          <w:iCs/>
        </w:rPr>
        <w:t xml:space="preserve">W POWIECIE GRÓJECKIM </w:t>
      </w:r>
    </w:p>
    <w:p w14:paraId="6ECD370F" w14:textId="3A22DD89" w:rsidR="00121FFD" w:rsidRPr="00121FFD" w:rsidRDefault="00121FFD" w:rsidP="00121FFD">
      <w:pPr>
        <w:pStyle w:val="Tytu"/>
        <w:jc w:val="center"/>
        <w:rPr>
          <w:b/>
          <w:bCs/>
          <w:i/>
          <w:iCs/>
        </w:rPr>
      </w:pPr>
      <w:r w:rsidRPr="00121FFD">
        <w:rPr>
          <w:b/>
          <w:bCs/>
          <w:i/>
          <w:iCs/>
        </w:rPr>
        <w:t xml:space="preserve">NA LATA </w:t>
      </w:r>
      <w:r w:rsidR="00331A5C">
        <w:rPr>
          <w:b/>
          <w:bCs/>
          <w:i/>
          <w:iCs/>
        </w:rPr>
        <w:t>2024 - 2030</w:t>
      </w:r>
    </w:p>
    <w:p w14:paraId="4D194142" w14:textId="77777777" w:rsidR="00BF7608" w:rsidRPr="00121FFD" w:rsidRDefault="00BF7608" w:rsidP="00810FFA">
      <w:pPr>
        <w:spacing w:line="360" w:lineRule="auto"/>
        <w:jc w:val="both"/>
        <w:rPr>
          <w:rFonts w:ascii="Times New Roman" w:hAnsi="Times New Roman" w:cs="Times New Roman"/>
          <w:sz w:val="24"/>
          <w:szCs w:val="24"/>
        </w:rPr>
      </w:pPr>
    </w:p>
    <w:p w14:paraId="7EC3DBCD" w14:textId="77777777" w:rsidR="00BF7608" w:rsidRDefault="00BF7608" w:rsidP="00810FFA">
      <w:pPr>
        <w:spacing w:line="360" w:lineRule="auto"/>
        <w:jc w:val="both"/>
        <w:rPr>
          <w:rFonts w:ascii="Times New Roman" w:hAnsi="Times New Roman" w:cs="Times New Roman"/>
          <w:sz w:val="24"/>
          <w:szCs w:val="24"/>
        </w:rPr>
      </w:pPr>
    </w:p>
    <w:p w14:paraId="5DFDD415" w14:textId="77777777" w:rsidR="00782E5B" w:rsidRDefault="00782E5B" w:rsidP="00810FFA">
      <w:pPr>
        <w:spacing w:line="360" w:lineRule="auto"/>
        <w:jc w:val="both"/>
        <w:rPr>
          <w:rFonts w:ascii="Times New Roman" w:hAnsi="Times New Roman" w:cs="Times New Roman"/>
          <w:sz w:val="24"/>
          <w:szCs w:val="24"/>
        </w:rPr>
      </w:pPr>
    </w:p>
    <w:p w14:paraId="32748C45" w14:textId="77777777" w:rsidR="00782E5B" w:rsidRDefault="00782E5B" w:rsidP="00810FFA">
      <w:pPr>
        <w:spacing w:line="360" w:lineRule="auto"/>
        <w:jc w:val="both"/>
        <w:rPr>
          <w:rFonts w:ascii="Times New Roman" w:hAnsi="Times New Roman" w:cs="Times New Roman"/>
          <w:sz w:val="24"/>
          <w:szCs w:val="24"/>
        </w:rPr>
      </w:pPr>
    </w:p>
    <w:p w14:paraId="6DD1FF42" w14:textId="77777777" w:rsidR="00782E5B" w:rsidRPr="00782E5B" w:rsidRDefault="00782E5B" w:rsidP="00782E5B">
      <w:pPr>
        <w:suppressAutoHyphens/>
        <w:spacing w:after="0" w:line="360" w:lineRule="auto"/>
        <w:ind w:left="-284" w:firstLine="284"/>
        <w:jc w:val="right"/>
        <w:textAlignment w:val="baseline"/>
        <w:rPr>
          <w:rFonts w:ascii="Times New Roman" w:eastAsia="NSimSun" w:hAnsi="Times New Roman" w:cs="Times New Roman"/>
          <w:i/>
          <w:sz w:val="20"/>
          <w:szCs w:val="20"/>
          <w:lang w:eastAsia="zh-CN" w:bidi="hi-IN"/>
          <w14:ligatures w14:val="none"/>
        </w:rPr>
      </w:pPr>
      <w:r w:rsidRPr="00782E5B">
        <w:rPr>
          <w:rFonts w:ascii="Times New Roman" w:eastAsia="NSimSun" w:hAnsi="Times New Roman" w:cs="Times New Roman"/>
          <w:i/>
          <w:sz w:val="20"/>
          <w:szCs w:val="20"/>
          <w:lang w:eastAsia="zh-CN" w:bidi="hi-IN"/>
          <w14:ligatures w14:val="none"/>
        </w:rPr>
        <w:t>Powiatowe Centrum Pomocy Rodzinie w Grójcu</w:t>
      </w:r>
    </w:p>
    <w:p w14:paraId="7C9B133F" w14:textId="2C3A77E5" w:rsidR="00782E5B" w:rsidRDefault="00782E5B" w:rsidP="00782E5B">
      <w:pPr>
        <w:spacing w:line="360" w:lineRule="auto"/>
        <w:jc w:val="right"/>
        <w:rPr>
          <w:rFonts w:ascii="Times New Roman" w:hAnsi="Times New Roman" w:cs="Times New Roman"/>
          <w:sz w:val="24"/>
          <w:szCs w:val="24"/>
        </w:rPr>
      </w:pPr>
      <w:r w:rsidRPr="00782E5B">
        <w:rPr>
          <w:rFonts w:ascii="Times New Roman" w:eastAsia="NSimSun" w:hAnsi="Times New Roman" w:cs="Times New Roman"/>
          <w:i/>
          <w:sz w:val="20"/>
          <w:szCs w:val="20"/>
          <w:lang w:eastAsia="zh-CN" w:bidi="hi-IN"/>
          <w14:ligatures w14:val="none"/>
        </w:rPr>
        <w:t>ul. Polskiej Organizacji Wojskowej 4A, 05-600 Grójec</w:t>
      </w:r>
      <w:r w:rsidRPr="00782E5B">
        <w:rPr>
          <w:rFonts w:ascii="Times New Roman" w:eastAsia="NSimSun" w:hAnsi="Times New Roman" w:cs="Times New Roman"/>
          <w:i/>
          <w:sz w:val="20"/>
          <w:szCs w:val="20"/>
          <w:lang w:eastAsia="zh-CN" w:bidi="hi-IN"/>
          <w14:ligatures w14:val="none"/>
        </w:rPr>
        <w:br/>
        <w:t>Tel/fax: 48 664 28 30</w:t>
      </w:r>
    </w:p>
    <w:p w14:paraId="032A6794" w14:textId="77777777" w:rsidR="00121FFD" w:rsidRPr="00121FFD" w:rsidRDefault="00121FFD" w:rsidP="00810FFA">
      <w:pPr>
        <w:spacing w:line="360" w:lineRule="auto"/>
        <w:jc w:val="both"/>
        <w:rPr>
          <w:rFonts w:ascii="Times New Roman" w:hAnsi="Times New Roman" w:cs="Times New Roman"/>
          <w:sz w:val="24"/>
          <w:szCs w:val="24"/>
        </w:rPr>
      </w:pPr>
    </w:p>
    <w:sdt>
      <w:sdtPr>
        <w:rPr>
          <w:rFonts w:ascii="Times New Roman" w:eastAsiaTheme="minorHAnsi" w:hAnsi="Times New Roman" w:cs="Times New Roman"/>
          <w:color w:val="auto"/>
          <w:kern w:val="2"/>
          <w:sz w:val="22"/>
          <w:szCs w:val="22"/>
          <w:lang w:eastAsia="en-US"/>
          <w14:ligatures w14:val="standardContextual"/>
        </w:rPr>
        <w:id w:val="57761655"/>
        <w:docPartObj>
          <w:docPartGallery w:val="Table of Contents"/>
          <w:docPartUnique/>
        </w:docPartObj>
      </w:sdtPr>
      <w:sdtEndPr>
        <w:rPr>
          <w:rFonts w:asciiTheme="minorHAnsi" w:hAnsiTheme="minorHAnsi" w:cstheme="minorBidi"/>
          <w:b/>
          <w:bCs/>
        </w:rPr>
      </w:sdtEndPr>
      <w:sdtContent>
        <w:p w14:paraId="7338FD93" w14:textId="14404C39" w:rsidR="00121FFD" w:rsidRPr="00FA718D" w:rsidRDefault="00121FFD" w:rsidP="00121FFD">
          <w:pPr>
            <w:pStyle w:val="Nagwekspisutreci"/>
            <w:jc w:val="center"/>
            <w:rPr>
              <w:rFonts w:ascii="Times New Roman" w:hAnsi="Times New Roman" w:cs="Times New Roman"/>
              <w:b/>
              <w:bCs/>
              <w:color w:val="auto"/>
            </w:rPr>
          </w:pPr>
          <w:r w:rsidRPr="00FA718D">
            <w:rPr>
              <w:rFonts w:ascii="Times New Roman" w:hAnsi="Times New Roman" w:cs="Times New Roman"/>
              <w:b/>
              <w:bCs/>
              <w:color w:val="auto"/>
            </w:rPr>
            <w:t>Spis treści</w:t>
          </w:r>
        </w:p>
        <w:p w14:paraId="3A39EFDE" w14:textId="17CC5A3C" w:rsidR="00331A5C" w:rsidRPr="00331A5C" w:rsidRDefault="00121FFD">
          <w:pPr>
            <w:pStyle w:val="Spistreci1"/>
            <w:tabs>
              <w:tab w:val="right" w:leader="dot" w:pos="9062"/>
            </w:tabs>
            <w:rPr>
              <w:rFonts w:eastAsiaTheme="minorEastAsia"/>
              <w:noProof/>
              <w:sz w:val="28"/>
              <w:szCs w:val="28"/>
              <w:lang w:eastAsia="pl-PL"/>
            </w:rPr>
          </w:pPr>
          <w:r w:rsidRPr="00FA718D">
            <w:rPr>
              <w:rFonts w:ascii="Times New Roman" w:hAnsi="Times New Roman" w:cs="Times New Roman"/>
              <w:sz w:val="28"/>
              <w:szCs w:val="28"/>
            </w:rPr>
            <w:fldChar w:fldCharType="begin"/>
          </w:r>
          <w:r w:rsidRPr="00FA718D">
            <w:rPr>
              <w:rFonts w:ascii="Times New Roman" w:hAnsi="Times New Roman" w:cs="Times New Roman"/>
              <w:sz w:val="28"/>
              <w:szCs w:val="28"/>
            </w:rPr>
            <w:instrText xml:space="preserve"> TOC \o "1-3" \h \z \u </w:instrText>
          </w:r>
          <w:r w:rsidRPr="00FA718D">
            <w:rPr>
              <w:rFonts w:ascii="Times New Roman" w:hAnsi="Times New Roman" w:cs="Times New Roman"/>
              <w:sz w:val="28"/>
              <w:szCs w:val="28"/>
            </w:rPr>
            <w:fldChar w:fldCharType="separate"/>
          </w:r>
          <w:hyperlink w:anchor="_Toc160192667" w:history="1">
            <w:r w:rsidR="00331A5C" w:rsidRPr="00331A5C">
              <w:rPr>
                <w:rStyle w:val="Hipercze"/>
                <w:rFonts w:ascii="Times New Roman" w:hAnsi="Times New Roman" w:cs="Times New Roman"/>
                <w:b/>
                <w:bCs/>
                <w:i/>
                <w:iCs/>
                <w:noProof/>
                <w:sz w:val="28"/>
                <w:szCs w:val="28"/>
              </w:rPr>
              <w:t>Wprowadzenie</w:t>
            </w:r>
            <w:r w:rsidR="00331A5C" w:rsidRPr="00331A5C">
              <w:rPr>
                <w:noProof/>
                <w:webHidden/>
                <w:sz w:val="28"/>
                <w:szCs w:val="28"/>
              </w:rPr>
              <w:tab/>
            </w:r>
            <w:r w:rsidR="00331A5C" w:rsidRPr="00331A5C">
              <w:rPr>
                <w:noProof/>
                <w:webHidden/>
                <w:sz w:val="28"/>
                <w:szCs w:val="28"/>
              </w:rPr>
              <w:fldChar w:fldCharType="begin"/>
            </w:r>
            <w:r w:rsidR="00331A5C" w:rsidRPr="00331A5C">
              <w:rPr>
                <w:noProof/>
                <w:webHidden/>
                <w:sz w:val="28"/>
                <w:szCs w:val="28"/>
              </w:rPr>
              <w:instrText xml:space="preserve"> PAGEREF _Toc160192667 \h </w:instrText>
            </w:r>
            <w:r w:rsidR="00331A5C" w:rsidRPr="00331A5C">
              <w:rPr>
                <w:noProof/>
                <w:webHidden/>
                <w:sz w:val="28"/>
                <w:szCs w:val="28"/>
              </w:rPr>
            </w:r>
            <w:r w:rsidR="00331A5C" w:rsidRPr="00331A5C">
              <w:rPr>
                <w:noProof/>
                <w:webHidden/>
                <w:sz w:val="28"/>
                <w:szCs w:val="28"/>
              </w:rPr>
              <w:fldChar w:fldCharType="separate"/>
            </w:r>
            <w:r w:rsidR="00331A5C" w:rsidRPr="00331A5C">
              <w:rPr>
                <w:noProof/>
                <w:webHidden/>
                <w:sz w:val="28"/>
                <w:szCs w:val="28"/>
              </w:rPr>
              <w:t>2</w:t>
            </w:r>
            <w:r w:rsidR="00331A5C" w:rsidRPr="00331A5C">
              <w:rPr>
                <w:noProof/>
                <w:webHidden/>
                <w:sz w:val="28"/>
                <w:szCs w:val="28"/>
              </w:rPr>
              <w:fldChar w:fldCharType="end"/>
            </w:r>
          </w:hyperlink>
        </w:p>
        <w:p w14:paraId="5BB3D89C" w14:textId="15AE8539" w:rsidR="00331A5C" w:rsidRPr="00331A5C" w:rsidRDefault="00000000">
          <w:pPr>
            <w:pStyle w:val="Spistreci1"/>
            <w:tabs>
              <w:tab w:val="right" w:leader="dot" w:pos="9062"/>
            </w:tabs>
            <w:rPr>
              <w:rFonts w:eastAsiaTheme="minorEastAsia"/>
              <w:noProof/>
              <w:sz w:val="28"/>
              <w:szCs w:val="28"/>
              <w:lang w:eastAsia="pl-PL"/>
            </w:rPr>
          </w:pPr>
          <w:hyperlink w:anchor="_Toc160192668" w:history="1">
            <w:r w:rsidR="00331A5C" w:rsidRPr="00331A5C">
              <w:rPr>
                <w:rStyle w:val="Hipercze"/>
                <w:rFonts w:ascii="Times New Roman" w:hAnsi="Times New Roman" w:cs="Times New Roman"/>
                <w:b/>
                <w:bCs/>
                <w:i/>
                <w:iCs/>
                <w:noProof/>
                <w:sz w:val="28"/>
                <w:szCs w:val="28"/>
              </w:rPr>
              <w:t>I. Podstawa Prawna</w:t>
            </w:r>
            <w:r w:rsidR="00331A5C" w:rsidRPr="00331A5C">
              <w:rPr>
                <w:noProof/>
                <w:webHidden/>
                <w:sz w:val="28"/>
                <w:szCs w:val="28"/>
              </w:rPr>
              <w:tab/>
            </w:r>
            <w:r w:rsidR="00331A5C" w:rsidRPr="00331A5C">
              <w:rPr>
                <w:noProof/>
                <w:webHidden/>
                <w:sz w:val="28"/>
                <w:szCs w:val="28"/>
              </w:rPr>
              <w:fldChar w:fldCharType="begin"/>
            </w:r>
            <w:r w:rsidR="00331A5C" w:rsidRPr="00331A5C">
              <w:rPr>
                <w:noProof/>
                <w:webHidden/>
                <w:sz w:val="28"/>
                <w:szCs w:val="28"/>
              </w:rPr>
              <w:instrText xml:space="preserve"> PAGEREF _Toc160192668 \h </w:instrText>
            </w:r>
            <w:r w:rsidR="00331A5C" w:rsidRPr="00331A5C">
              <w:rPr>
                <w:noProof/>
                <w:webHidden/>
                <w:sz w:val="28"/>
                <w:szCs w:val="28"/>
              </w:rPr>
            </w:r>
            <w:r w:rsidR="00331A5C" w:rsidRPr="00331A5C">
              <w:rPr>
                <w:noProof/>
                <w:webHidden/>
                <w:sz w:val="28"/>
                <w:szCs w:val="28"/>
              </w:rPr>
              <w:fldChar w:fldCharType="separate"/>
            </w:r>
            <w:r w:rsidR="00331A5C" w:rsidRPr="00331A5C">
              <w:rPr>
                <w:noProof/>
                <w:webHidden/>
                <w:sz w:val="28"/>
                <w:szCs w:val="28"/>
              </w:rPr>
              <w:t>5</w:t>
            </w:r>
            <w:r w:rsidR="00331A5C" w:rsidRPr="00331A5C">
              <w:rPr>
                <w:noProof/>
                <w:webHidden/>
                <w:sz w:val="28"/>
                <w:szCs w:val="28"/>
              </w:rPr>
              <w:fldChar w:fldCharType="end"/>
            </w:r>
          </w:hyperlink>
        </w:p>
        <w:p w14:paraId="1D89C505" w14:textId="5691B899" w:rsidR="00331A5C" w:rsidRPr="00331A5C" w:rsidRDefault="00000000">
          <w:pPr>
            <w:pStyle w:val="Spistreci1"/>
            <w:tabs>
              <w:tab w:val="right" w:leader="dot" w:pos="9062"/>
            </w:tabs>
            <w:rPr>
              <w:rFonts w:eastAsiaTheme="minorEastAsia"/>
              <w:noProof/>
              <w:sz w:val="28"/>
              <w:szCs w:val="28"/>
              <w:lang w:eastAsia="pl-PL"/>
            </w:rPr>
          </w:pPr>
          <w:hyperlink w:anchor="_Toc160192669" w:history="1">
            <w:r w:rsidR="00331A5C" w:rsidRPr="00331A5C">
              <w:rPr>
                <w:rStyle w:val="Hipercze"/>
                <w:rFonts w:ascii="Times New Roman" w:hAnsi="Times New Roman" w:cs="Times New Roman"/>
                <w:b/>
                <w:bCs/>
                <w:i/>
                <w:iCs/>
                <w:noProof/>
                <w:sz w:val="28"/>
                <w:szCs w:val="28"/>
              </w:rPr>
              <w:t>II. Charakterystyka zjawiska przemocy domowej</w:t>
            </w:r>
            <w:r w:rsidR="00331A5C" w:rsidRPr="00331A5C">
              <w:rPr>
                <w:noProof/>
                <w:webHidden/>
                <w:sz w:val="28"/>
                <w:szCs w:val="28"/>
              </w:rPr>
              <w:tab/>
            </w:r>
            <w:r w:rsidR="00331A5C" w:rsidRPr="00331A5C">
              <w:rPr>
                <w:noProof/>
                <w:webHidden/>
                <w:sz w:val="28"/>
                <w:szCs w:val="28"/>
              </w:rPr>
              <w:fldChar w:fldCharType="begin"/>
            </w:r>
            <w:r w:rsidR="00331A5C" w:rsidRPr="00331A5C">
              <w:rPr>
                <w:noProof/>
                <w:webHidden/>
                <w:sz w:val="28"/>
                <w:szCs w:val="28"/>
              </w:rPr>
              <w:instrText xml:space="preserve"> PAGEREF _Toc160192669 \h </w:instrText>
            </w:r>
            <w:r w:rsidR="00331A5C" w:rsidRPr="00331A5C">
              <w:rPr>
                <w:noProof/>
                <w:webHidden/>
                <w:sz w:val="28"/>
                <w:szCs w:val="28"/>
              </w:rPr>
            </w:r>
            <w:r w:rsidR="00331A5C" w:rsidRPr="00331A5C">
              <w:rPr>
                <w:noProof/>
                <w:webHidden/>
                <w:sz w:val="28"/>
                <w:szCs w:val="28"/>
              </w:rPr>
              <w:fldChar w:fldCharType="separate"/>
            </w:r>
            <w:r w:rsidR="00331A5C" w:rsidRPr="00331A5C">
              <w:rPr>
                <w:noProof/>
                <w:webHidden/>
                <w:sz w:val="28"/>
                <w:szCs w:val="28"/>
              </w:rPr>
              <w:t>7</w:t>
            </w:r>
            <w:r w:rsidR="00331A5C" w:rsidRPr="00331A5C">
              <w:rPr>
                <w:noProof/>
                <w:webHidden/>
                <w:sz w:val="28"/>
                <w:szCs w:val="28"/>
              </w:rPr>
              <w:fldChar w:fldCharType="end"/>
            </w:r>
          </w:hyperlink>
        </w:p>
        <w:p w14:paraId="49581D51" w14:textId="403227C7" w:rsidR="00331A5C" w:rsidRPr="00331A5C" w:rsidRDefault="00000000">
          <w:pPr>
            <w:pStyle w:val="Spistreci1"/>
            <w:tabs>
              <w:tab w:val="right" w:leader="dot" w:pos="9062"/>
            </w:tabs>
            <w:rPr>
              <w:rFonts w:eastAsiaTheme="minorEastAsia"/>
              <w:noProof/>
              <w:sz w:val="28"/>
              <w:szCs w:val="28"/>
              <w:lang w:eastAsia="pl-PL"/>
            </w:rPr>
          </w:pPr>
          <w:hyperlink w:anchor="_Toc160192670" w:history="1">
            <w:r w:rsidR="00331A5C" w:rsidRPr="00331A5C">
              <w:rPr>
                <w:rStyle w:val="Hipercze"/>
                <w:rFonts w:ascii="Times New Roman" w:hAnsi="Times New Roman" w:cs="Times New Roman"/>
                <w:b/>
                <w:bCs/>
                <w:i/>
                <w:iCs/>
                <w:noProof/>
                <w:sz w:val="28"/>
                <w:szCs w:val="28"/>
              </w:rPr>
              <w:t>III. Diagnoza – skala zjawiska przemocy domowej w powiecie grójeckim</w:t>
            </w:r>
            <w:r w:rsidR="00331A5C" w:rsidRPr="00331A5C">
              <w:rPr>
                <w:noProof/>
                <w:webHidden/>
                <w:sz w:val="28"/>
                <w:szCs w:val="28"/>
              </w:rPr>
              <w:tab/>
            </w:r>
            <w:r w:rsidR="00331A5C" w:rsidRPr="00331A5C">
              <w:rPr>
                <w:noProof/>
                <w:webHidden/>
                <w:sz w:val="28"/>
                <w:szCs w:val="28"/>
              </w:rPr>
              <w:fldChar w:fldCharType="begin"/>
            </w:r>
            <w:r w:rsidR="00331A5C" w:rsidRPr="00331A5C">
              <w:rPr>
                <w:noProof/>
                <w:webHidden/>
                <w:sz w:val="28"/>
                <w:szCs w:val="28"/>
              </w:rPr>
              <w:instrText xml:space="preserve"> PAGEREF _Toc160192670 \h </w:instrText>
            </w:r>
            <w:r w:rsidR="00331A5C" w:rsidRPr="00331A5C">
              <w:rPr>
                <w:noProof/>
                <w:webHidden/>
                <w:sz w:val="28"/>
                <w:szCs w:val="28"/>
              </w:rPr>
            </w:r>
            <w:r w:rsidR="00331A5C" w:rsidRPr="00331A5C">
              <w:rPr>
                <w:noProof/>
                <w:webHidden/>
                <w:sz w:val="28"/>
                <w:szCs w:val="28"/>
              </w:rPr>
              <w:fldChar w:fldCharType="separate"/>
            </w:r>
            <w:r w:rsidR="00331A5C" w:rsidRPr="00331A5C">
              <w:rPr>
                <w:noProof/>
                <w:webHidden/>
                <w:sz w:val="28"/>
                <w:szCs w:val="28"/>
              </w:rPr>
              <w:t>11</w:t>
            </w:r>
            <w:r w:rsidR="00331A5C" w:rsidRPr="00331A5C">
              <w:rPr>
                <w:noProof/>
                <w:webHidden/>
                <w:sz w:val="28"/>
                <w:szCs w:val="28"/>
              </w:rPr>
              <w:fldChar w:fldCharType="end"/>
            </w:r>
          </w:hyperlink>
        </w:p>
        <w:p w14:paraId="546997B9" w14:textId="72779AFF" w:rsidR="00331A5C" w:rsidRPr="00331A5C" w:rsidRDefault="00000000">
          <w:pPr>
            <w:pStyle w:val="Spistreci1"/>
            <w:tabs>
              <w:tab w:val="right" w:leader="dot" w:pos="9062"/>
            </w:tabs>
            <w:rPr>
              <w:rFonts w:eastAsiaTheme="minorEastAsia"/>
              <w:noProof/>
              <w:sz w:val="28"/>
              <w:szCs w:val="28"/>
              <w:lang w:eastAsia="pl-PL"/>
            </w:rPr>
          </w:pPr>
          <w:hyperlink w:anchor="_Toc160192671" w:history="1">
            <w:r w:rsidR="00331A5C" w:rsidRPr="00331A5C">
              <w:rPr>
                <w:rStyle w:val="Hipercze"/>
                <w:rFonts w:ascii="Times New Roman" w:hAnsi="Times New Roman" w:cs="Times New Roman"/>
                <w:b/>
                <w:bCs/>
                <w:i/>
                <w:iCs/>
                <w:noProof/>
                <w:sz w:val="28"/>
                <w:szCs w:val="28"/>
              </w:rPr>
              <w:t>IV. Założenia Powiatowego Programu</w:t>
            </w:r>
            <w:r w:rsidR="00331A5C" w:rsidRPr="00331A5C">
              <w:rPr>
                <w:noProof/>
                <w:webHidden/>
                <w:sz w:val="28"/>
                <w:szCs w:val="28"/>
              </w:rPr>
              <w:tab/>
            </w:r>
            <w:r w:rsidR="00331A5C" w:rsidRPr="00331A5C">
              <w:rPr>
                <w:noProof/>
                <w:webHidden/>
                <w:sz w:val="28"/>
                <w:szCs w:val="28"/>
              </w:rPr>
              <w:fldChar w:fldCharType="begin"/>
            </w:r>
            <w:r w:rsidR="00331A5C" w:rsidRPr="00331A5C">
              <w:rPr>
                <w:noProof/>
                <w:webHidden/>
                <w:sz w:val="28"/>
                <w:szCs w:val="28"/>
              </w:rPr>
              <w:instrText xml:space="preserve"> PAGEREF _Toc160192671 \h </w:instrText>
            </w:r>
            <w:r w:rsidR="00331A5C" w:rsidRPr="00331A5C">
              <w:rPr>
                <w:noProof/>
                <w:webHidden/>
                <w:sz w:val="28"/>
                <w:szCs w:val="28"/>
              </w:rPr>
            </w:r>
            <w:r w:rsidR="00331A5C" w:rsidRPr="00331A5C">
              <w:rPr>
                <w:noProof/>
                <w:webHidden/>
                <w:sz w:val="28"/>
                <w:szCs w:val="28"/>
              </w:rPr>
              <w:fldChar w:fldCharType="separate"/>
            </w:r>
            <w:r w:rsidR="00331A5C" w:rsidRPr="00331A5C">
              <w:rPr>
                <w:noProof/>
                <w:webHidden/>
                <w:sz w:val="28"/>
                <w:szCs w:val="28"/>
              </w:rPr>
              <w:t>18</w:t>
            </w:r>
            <w:r w:rsidR="00331A5C" w:rsidRPr="00331A5C">
              <w:rPr>
                <w:noProof/>
                <w:webHidden/>
                <w:sz w:val="28"/>
                <w:szCs w:val="28"/>
              </w:rPr>
              <w:fldChar w:fldCharType="end"/>
            </w:r>
          </w:hyperlink>
        </w:p>
        <w:p w14:paraId="71EE723D" w14:textId="627BBFAE" w:rsidR="00331A5C" w:rsidRPr="00331A5C" w:rsidRDefault="00000000">
          <w:pPr>
            <w:pStyle w:val="Spistreci1"/>
            <w:tabs>
              <w:tab w:val="right" w:leader="dot" w:pos="9062"/>
            </w:tabs>
            <w:rPr>
              <w:rFonts w:eastAsiaTheme="minorEastAsia"/>
              <w:noProof/>
              <w:sz w:val="28"/>
              <w:szCs w:val="28"/>
              <w:lang w:eastAsia="pl-PL"/>
            </w:rPr>
          </w:pPr>
          <w:hyperlink w:anchor="_Toc160192672" w:history="1">
            <w:r w:rsidR="00331A5C" w:rsidRPr="00331A5C">
              <w:rPr>
                <w:rStyle w:val="Hipercze"/>
                <w:rFonts w:ascii="Times New Roman" w:hAnsi="Times New Roman" w:cs="Times New Roman"/>
                <w:b/>
                <w:bCs/>
                <w:i/>
                <w:iCs/>
                <w:noProof/>
                <w:sz w:val="28"/>
                <w:szCs w:val="28"/>
              </w:rPr>
              <w:t>V. Miejsce i czas realizacji</w:t>
            </w:r>
            <w:r w:rsidR="00331A5C" w:rsidRPr="00331A5C">
              <w:rPr>
                <w:noProof/>
                <w:webHidden/>
                <w:sz w:val="28"/>
                <w:szCs w:val="28"/>
              </w:rPr>
              <w:tab/>
            </w:r>
            <w:r w:rsidR="00331A5C" w:rsidRPr="00331A5C">
              <w:rPr>
                <w:noProof/>
                <w:webHidden/>
                <w:sz w:val="28"/>
                <w:szCs w:val="28"/>
              </w:rPr>
              <w:fldChar w:fldCharType="begin"/>
            </w:r>
            <w:r w:rsidR="00331A5C" w:rsidRPr="00331A5C">
              <w:rPr>
                <w:noProof/>
                <w:webHidden/>
                <w:sz w:val="28"/>
                <w:szCs w:val="28"/>
              </w:rPr>
              <w:instrText xml:space="preserve"> PAGEREF _Toc160192672 \h </w:instrText>
            </w:r>
            <w:r w:rsidR="00331A5C" w:rsidRPr="00331A5C">
              <w:rPr>
                <w:noProof/>
                <w:webHidden/>
                <w:sz w:val="28"/>
                <w:szCs w:val="28"/>
              </w:rPr>
            </w:r>
            <w:r w:rsidR="00331A5C" w:rsidRPr="00331A5C">
              <w:rPr>
                <w:noProof/>
                <w:webHidden/>
                <w:sz w:val="28"/>
                <w:szCs w:val="28"/>
              </w:rPr>
              <w:fldChar w:fldCharType="separate"/>
            </w:r>
            <w:r w:rsidR="00331A5C" w:rsidRPr="00331A5C">
              <w:rPr>
                <w:noProof/>
                <w:webHidden/>
                <w:sz w:val="28"/>
                <w:szCs w:val="28"/>
              </w:rPr>
              <w:t>18</w:t>
            </w:r>
            <w:r w:rsidR="00331A5C" w:rsidRPr="00331A5C">
              <w:rPr>
                <w:noProof/>
                <w:webHidden/>
                <w:sz w:val="28"/>
                <w:szCs w:val="28"/>
              </w:rPr>
              <w:fldChar w:fldCharType="end"/>
            </w:r>
          </w:hyperlink>
        </w:p>
        <w:p w14:paraId="63A18CCA" w14:textId="1A769631" w:rsidR="00331A5C" w:rsidRPr="00331A5C" w:rsidRDefault="00000000">
          <w:pPr>
            <w:pStyle w:val="Spistreci1"/>
            <w:tabs>
              <w:tab w:val="right" w:leader="dot" w:pos="9062"/>
            </w:tabs>
            <w:rPr>
              <w:rFonts w:eastAsiaTheme="minorEastAsia"/>
              <w:noProof/>
              <w:sz w:val="28"/>
              <w:szCs w:val="28"/>
              <w:lang w:eastAsia="pl-PL"/>
            </w:rPr>
          </w:pPr>
          <w:hyperlink w:anchor="_Toc160192673" w:history="1">
            <w:r w:rsidR="00331A5C" w:rsidRPr="00331A5C">
              <w:rPr>
                <w:rStyle w:val="Hipercze"/>
                <w:rFonts w:ascii="Times New Roman" w:hAnsi="Times New Roman" w:cs="Times New Roman"/>
                <w:b/>
                <w:bCs/>
                <w:i/>
                <w:iCs/>
                <w:noProof/>
                <w:sz w:val="28"/>
                <w:szCs w:val="28"/>
              </w:rPr>
              <w:t>VI. Adresaci programu</w:t>
            </w:r>
            <w:r w:rsidR="00331A5C" w:rsidRPr="00331A5C">
              <w:rPr>
                <w:noProof/>
                <w:webHidden/>
                <w:sz w:val="28"/>
                <w:szCs w:val="28"/>
              </w:rPr>
              <w:tab/>
            </w:r>
            <w:r w:rsidR="00331A5C" w:rsidRPr="00331A5C">
              <w:rPr>
                <w:noProof/>
                <w:webHidden/>
                <w:sz w:val="28"/>
                <w:szCs w:val="28"/>
              </w:rPr>
              <w:fldChar w:fldCharType="begin"/>
            </w:r>
            <w:r w:rsidR="00331A5C" w:rsidRPr="00331A5C">
              <w:rPr>
                <w:noProof/>
                <w:webHidden/>
                <w:sz w:val="28"/>
                <w:szCs w:val="28"/>
              </w:rPr>
              <w:instrText xml:space="preserve"> PAGEREF _Toc160192673 \h </w:instrText>
            </w:r>
            <w:r w:rsidR="00331A5C" w:rsidRPr="00331A5C">
              <w:rPr>
                <w:noProof/>
                <w:webHidden/>
                <w:sz w:val="28"/>
                <w:szCs w:val="28"/>
              </w:rPr>
            </w:r>
            <w:r w:rsidR="00331A5C" w:rsidRPr="00331A5C">
              <w:rPr>
                <w:noProof/>
                <w:webHidden/>
                <w:sz w:val="28"/>
                <w:szCs w:val="28"/>
              </w:rPr>
              <w:fldChar w:fldCharType="separate"/>
            </w:r>
            <w:r w:rsidR="00331A5C" w:rsidRPr="00331A5C">
              <w:rPr>
                <w:noProof/>
                <w:webHidden/>
                <w:sz w:val="28"/>
                <w:szCs w:val="28"/>
              </w:rPr>
              <w:t>19</w:t>
            </w:r>
            <w:r w:rsidR="00331A5C" w:rsidRPr="00331A5C">
              <w:rPr>
                <w:noProof/>
                <w:webHidden/>
                <w:sz w:val="28"/>
                <w:szCs w:val="28"/>
              </w:rPr>
              <w:fldChar w:fldCharType="end"/>
            </w:r>
          </w:hyperlink>
        </w:p>
        <w:p w14:paraId="47A2FA53" w14:textId="1E305A23" w:rsidR="00331A5C" w:rsidRPr="00331A5C" w:rsidRDefault="00000000">
          <w:pPr>
            <w:pStyle w:val="Spistreci1"/>
            <w:tabs>
              <w:tab w:val="right" w:leader="dot" w:pos="9062"/>
            </w:tabs>
            <w:rPr>
              <w:rFonts w:eastAsiaTheme="minorEastAsia"/>
              <w:noProof/>
              <w:sz w:val="28"/>
              <w:szCs w:val="28"/>
              <w:lang w:eastAsia="pl-PL"/>
            </w:rPr>
          </w:pPr>
          <w:hyperlink w:anchor="_Toc160192674" w:history="1">
            <w:r w:rsidR="00331A5C" w:rsidRPr="00331A5C">
              <w:rPr>
                <w:rStyle w:val="Hipercze"/>
                <w:rFonts w:ascii="Times New Roman" w:hAnsi="Times New Roman" w:cs="Times New Roman"/>
                <w:b/>
                <w:bCs/>
                <w:i/>
                <w:iCs/>
                <w:noProof/>
                <w:sz w:val="28"/>
                <w:szCs w:val="28"/>
              </w:rPr>
              <w:t>VII. Realizatorzy i Partnerzy</w:t>
            </w:r>
            <w:r w:rsidR="00331A5C" w:rsidRPr="00331A5C">
              <w:rPr>
                <w:noProof/>
                <w:webHidden/>
                <w:sz w:val="28"/>
                <w:szCs w:val="28"/>
              </w:rPr>
              <w:tab/>
            </w:r>
            <w:r w:rsidR="00331A5C" w:rsidRPr="00331A5C">
              <w:rPr>
                <w:noProof/>
                <w:webHidden/>
                <w:sz w:val="28"/>
                <w:szCs w:val="28"/>
              </w:rPr>
              <w:fldChar w:fldCharType="begin"/>
            </w:r>
            <w:r w:rsidR="00331A5C" w:rsidRPr="00331A5C">
              <w:rPr>
                <w:noProof/>
                <w:webHidden/>
                <w:sz w:val="28"/>
                <w:szCs w:val="28"/>
              </w:rPr>
              <w:instrText xml:space="preserve"> PAGEREF _Toc160192674 \h </w:instrText>
            </w:r>
            <w:r w:rsidR="00331A5C" w:rsidRPr="00331A5C">
              <w:rPr>
                <w:noProof/>
                <w:webHidden/>
                <w:sz w:val="28"/>
                <w:szCs w:val="28"/>
              </w:rPr>
            </w:r>
            <w:r w:rsidR="00331A5C" w:rsidRPr="00331A5C">
              <w:rPr>
                <w:noProof/>
                <w:webHidden/>
                <w:sz w:val="28"/>
                <w:szCs w:val="28"/>
              </w:rPr>
              <w:fldChar w:fldCharType="separate"/>
            </w:r>
            <w:r w:rsidR="00331A5C" w:rsidRPr="00331A5C">
              <w:rPr>
                <w:noProof/>
                <w:webHidden/>
                <w:sz w:val="28"/>
                <w:szCs w:val="28"/>
              </w:rPr>
              <w:t>19</w:t>
            </w:r>
            <w:r w:rsidR="00331A5C" w:rsidRPr="00331A5C">
              <w:rPr>
                <w:noProof/>
                <w:webHidden/>
                <w:sz w:val="28"/>
                <w:szCs w:val="28"/>
              </w:rPr>
              <w:fldChar w:fldCharType="end"/>
            </w:r>
          </w:hyperlink>
        </w:p>
        <w:p w14:paraId="526A0CEE" w14:textId="42852ECD" w:rsidR="00331A5C" w:rsidRPr="00331A5C" w:rsidRDefault="00000000">
          <w:pPr>
            <w:pStyle w:val="Spistreci1"/>
            <w:tabs>
              <w:tab w:val="right" w:leader="dot" w:pos="9062"/>
            </w:tabs>
            <w:rPr>
              <w:rFonts w:eastAsiaTheme="minorEastAsia"/>
              <w:noProof/>
              <w:sz w:val="28"/>
              <w:szCs w:val="28"/>
              <w:lang w:eastAsia="pl-PL"/>
            </w:rPr>
          </w:pPr>
          <w:hyperlink w:anchor="_Toc160192675" w:history="1">
            <w:r w:rsidR="00331A5C" w:rsidRPr="00331A5C">
              <w:rPr>
                <w:rStyle w:val="Hipercze"/>
                <w:rFonts w:ascii="Times New Roman" w:hAnsi="Times New Roman" w:cs="Times New Roman"/>
                <w:b/>
                <w:bCs/>
                <w:i/>
                <w:iCs/>
                <w:noProof/>
                <w:sz w:val="28"/>
                <w:szCs w:val="28"/>
              </w:rPr>
              <w:t>VIII. Cel Programu</w:t>
            </w:r>
            <w:r w:rsidR="00331A5C" w:rsidRPr="00331A5C">
              <w:rPr>
                <w:noProof/>
                <w:webHidden/>
                <w:sz w:val="28"/>
                <w:szCs w:val="28"/>
              </w:rPr>
              <w:tab/>
            </w:r>
            <w:r w:rsidR="00331A5C" w:rsidRPr="00331A5C">
              <w:rPr>
                <w:noProof/>
                <w:webHidden/>
                <w:sz w:val="28"/>
                <w:szCs w:val="28"/>
              </w:rPr>
              <w:fldChar w:fldCharType="begin"/>
            </w:r>
            <w:r w:rsidR="00331A5C" w:rsidRPr="00331A5C">
              <w:rPr>
                <w:noProof/>
                <w:webHidden/>
                <w:sz w:val="28"/>
                <w:szCs w:val="28"/>
              </w:rPr>
              <w:instrText xml:space="preserve"> PAGEREF _Toc160192675 \h </w:instrText>
            </w:r>
            <w:r w:rsidR="00331A5C" w:rsidRPr="00331A5C">
              <w:rPr>
                <w:noProof/>
                <w:webHidden/>
                <w:sz w:val="28"/>
                <w:szCs w:val="28"/>
              </w:rPr>
            </w:r>
            <w:r w:rsidR="00331A5C" w:rsidRPr="00331A5C">
              <w:rPr>
                <w:noProof/>
                <w:webHidden/>
                <w:sz w:val="28"/>
                <w:szCs w:val="28"/>
              </w:rPr>
              <w:fldChar w:fldCharType="separate"/>
            </w:r>
            <w:r w:rsidR="00331A5C" w:rsidRPr="00331A5C">
              <w:rPr>
                <w:noProof/>
                <w:webHidden/>
                <w:sz w:val="28"/>
                <w:szCs w:val="28"/>
              </w:rPr>
              <w:t>20</w:t>
            </w:r>
            <w:r w:rsidR="00331A5C" w:rsidRPr="00331A5C">
              <w:rPr>
                <w:noProof/>
                <w:webHidden/>
                <w:sz w:val="28"/>
                <w:szCs w:val="28"/>
              </w:rPr>
              <w:fldChar w:fldCharType="end"/>
            </w:r>
          </w:hyperlink>
        </w:p>
        <w:p w14:paraId="497EEAF1" w14:textId="2A8BFAEA" w:rsidR="00331A5C" w:rsidRPr="00331A5C" w:rsidRDefault="00000000">
          <w:pPr>
            <w:pStyle w:val="Spistreci1"/>
            <w:tabs>
              <w:tab w:val="right" w:leader="dot" w:pos="9062"/>
            </w:tabs>
            <w:rPr>
              <w:rFonts w:eastAsiaTheme="minorEastAsia"/>
              <w:noProof/>
              <w:sz w:val="28"/>
              <w:szCs w:val="28"/>
              <w:lang w:eastAsia="pl-PL"/>
            </w:rPr>
          </w:pPr>
          <w:hyperlink w:anchor="_Toc160192676" w:history="1">
            <w:r w:rsidR="00331A5C" w:rsidRPr="00331A5C">
              <w:rPr>
                <w:rStyle w:val="Hipercze"/>
                <w:rFonts w:ascii="Times New Roman" w:hAnsi="Times New Roman" w:cs="Times New Roman"/>
                <w:b/>
                <w:bCs/>
                <w:i/>
                <w:iCs/>
                <w:noProof/>
                <w:sz w:val="28"/>
                <w:szCs w:val="28"/>
              </w:rPr>
              <w:t>IX. Źródła finansowania Programu</w:t>
            </w:r>
            <w:r w:rsidR="00331A5C" w:rsidRPr="00331A5C">
              <w:rPr>
                <w:noProof/>
                <w:webHidden/>
                <w:sz w:val="28"/>
                <w:szCs w:val="28"/>
              </w:rPr>
              <w:tab/>
            </w:r>
            <w:r w:rsidR="00331A5C" w:rsidRPr="00331A5C">
              <w:rPr>
                <w:noProof/>
                <w:webHidden/>
                <w:sz w:val="28"/>
                <w:szCs w:val="28"/>
              </w:rPr>
              <w:fldChar w:fldCharType="begin"/>
            </w:r>
            <w:r w:rsidR="00331A5C" w:rsidRPr="00331A5C">
              <w:rPr>
                <w:noProof/>
                <w:webHidden/>
                <w:sz w:val="28"/>
                <w:szCs w:val="28"/>
              </w:rPr>
              <w:instrText xml:space="preserve"> PAGEREF _Toc160192676 \h </w:instrText>
            </w:r>
            <w:r w:rsidR="00331A5C" w:rsidRPr="00331A5C">
              <w:rPr>
                <w:noProof/>
                <w:webHidden/>
                <w:sz w:val="28"/>
                <w:szCs w:val="28"/>
              </w:rPr>
            </w:r>
            <w:r w:rsidR="00331A5C" w:rsidRPr="00331A5C">
              <w:rPr>
                <w:noProof/>
                <w:webHidden/>
                <w:sz w:val="28"/>
                <w:szCs w:val="28"/>
              </w:rPr>
              <w:fldChar w:fldCharType="separate"/>
            </w:r>
            <w:r w:rsidR="00331A5C" w:rsidRPr="00331A5C">
              <w:rPr>
                <w:noProof/>
                <w:webHidden/>
                <w:sz w:val="28"/>
                <w:szCs w:val="28"/>
              </w:rPr>
              <w:t>22</w:t>
            </w:r>
            <w:r w:rsidR="00331A5C" w:rsidRPr="00331A5C">
              <w:rPr>
                <w:noProof/>
                <w:webHidden/>
                <w:sz w:val="28"/>
                <w:szCs w:val="28"/>
              </w:rPr>
              <w:fldChar w:fldCharType="end"/>
            </w:r>
          </w:hyperlink>
        </w:p>
        <w:p w14:paraId="2507E948" w14:textId="1CCC4F4B" w:rsidR="00331A5C" w:rsidRPr="00331A5C" w:rsidRDefault="00000000">
          <w:pPr>
            <w:pStyle w:val="Spistreci1"/>
            <w:tabs>
              <w:tab w:val="right" w:leader="dot" w:pos="9062"/>
            </w:tabs>
            <w:rPr>
              <w:rFonts w:eastAsiaTheme="minorEastAsia"/>
              <w:noProof/>
              <w:sz w:val="28"/>
              <w:szCs w:val="28"/>
              <w:lang w:eastAsia="pl-PL"/>
            </w:rPr>
          </w:pPr>
          <w:hyperlink w:anchor="_Toc160192677" w:history="1">
            <w:r w:rsidR="00331A5C" w:rsidRPr="00331A5C">
              <w:rPr>
                <w:rStyle w:val="Hipercze"/>
                <w:rFonts w:ascii="Times New Roman" w:hAnsi="Times New Roman" w:cs="Times New Roman"/>
                <w:b/>
                <w:bCs/>
                <w:i/>
                <w:iCs/>
                <w:noProof/>
                <w:sz w:val="28"/>
                <w:szCs w:val="28"/>
              </w:rPr>
              <w:t>X. Monitoring i ewaluacja</w:t>
            </w:r>
            <w:r w:rsidR="00331A5C" w:rsidRPr="00331A5C">
              <w:rPr>
                <w:noProof/>
                <w:webHidden/>
                <w:sz w:val="28"/>
                <w:szCs w:val="28"/>
              </w:rPr>
              <w:tab/>
            </w:r>
            <w:r w:rsidR="00331A5C" w:rsidRPr="00331A5C">
              <w:rPr>
                <w:noProof/>
                <w:webHidden/>
                <w:sz w:val="28"/>
                <w:szCs w:val="28"/>
              </w:rPr>
              <w:fldChar w:fldCharType="begin"/>
            </w:r>
            <w:r w:rsidR="00331A5C" w:rsidRPr="00331A5C">
              <w:rPr>
                <w:noProof/>
                <w:webHidden/>
                <w:sz w:val="28"/>
                <w:szCs w:val="28"/>
              </w:rPr>
              <w:instrText xml:space="preserve"> PAGEREF _Toc160192677 \h </w:instrText>
            </w:r>
            <w:r w:rsidR="00331A5C" w:rsidRPr="00331A5C">
              <w:rPr>
                <w:noProof/>
                <w:webHidden/>
                <w:sz w:val="28"/>
                <w:szCs w:val="28"/>
              </w:rPr>
            </w:r>
            <w:r w:rsidR="00331A5C" w:rsidRPr="00331A5C">
              <w:rPr>
                <w:noProof/>
                <w:webHidden/>
                <w:sz w:val="28"/>
                <w:szCs w:val="28"/>
              </w:rPr>
              <w:fldChar w:fldCharType="separate"/>
            </w:r>
            <w:r w:rsidR="00331A5C" w:rsidRPr="00331A5C">
              <w:rPr>
                <w:noProof/>
                <w:webHidden/>
                <w:sz w:val="28"/>
                <w:szCs w:val="28"/>
              </w:rPr>
              <w:t>22</w:t>
            </w:r>
            <w:r w:rsidR="00331A5C" w:rsidRPr="00331A5C">
              <w:rPr>
                <w:noProof/>
                <w:webHidden/>
                <w:sz w:val="28"/>
                <w:szCs w:val="28"/>
              </w:rPr>
              <w:fldChar w:fldCharType="end"/>
            </w:r>
          </w:hyperlink>
        </w:p>
        <w:p w14:paraId="6C64E00B" w14:textId="3B8D3ECE" w:rsidR="00121FFD" w:rsidRDefault="00121FFD">
          <w:r w:rsidRPr="00FA718D">
            <w:rPr>
              <w:rFonts w:ascii="Times New Roman" w:hAnsi="Times New Roman" w:cs="Times New Roman"/>
              <w:b/>
              <w:bCs/>
              <w:sz w:val="28"/>
              <w:szCs w:val="28"/>
            </w:rPr>
            <w:fldChar w:fldCharType="end"/>
          </w:r>
        </w:p>
      </w:sdtContent>
    </w:sdt>
    <w:p w14:paraId="0F273919" w14:textId="77777777" w:rsidR="00121FFD" w:rsidRDefault="00121FFD" w:rsidP="00810FFA">
      <w:pPr>
        <w:spacing w:line="360" w:lineRule="auto"/>
        <w:jc w:val="both"/>
        <w:rPr>
          <w:rFonts w:ascii="Times New Roman" w:hAnsi="Times New Roman" w:cs="Times New Roman"/>
          <w:sz w:val="24"/>
          <w:szCs w:val="24"/>
        </w:rPr>
      </w:pPr>
    </w:p>
    <w:p w14:paraId="66A065B0" w14:textId="77777777" w:rsidR="00121FFD" w:rsidRDefault="00121FFD" w:rsidP="00810FFA">
      <w:pPr>
        <w:spacing w:line="360" w:lineRule="auto"/>
        <w:jc w:val="both"/>
        <w:rPr>
          <w:rFonts w:ascii="Times New Roman" w:hAnsi="Times New Roman" w:cs="Times New Roman"/>
          <w:sz w:val="24"/>
          <w:szCs w:val="24"/>
        </w:rPr>
      </w:pPr>
    </w:p>
    <w:p w14:paraId="5D0A4EB3" w14:textId="77777777" w:rsidR="00121FFD" w:rsidRDefault="00121FFD" w:rsidP="00810FFA">
      <w:pPr>
        <w:spacing w:line="360" w:lineRule="auto"/>
        <w:jc w:val="both"/>
        <w:rPr>
          <w:rFonts w:ascii="Times New Roman" w:hAnsi="Times New Roman" w:cs="Times New Roman"/>
          <w:sz w:val="24"/>
          <w:szCs w:val="24"/>
        </w:rPr>
      </w:pPr>
    </w:p>
    <w:p w14:paraId="0393A8B7" w14:textId="77777777" w:rsidR="00121FFD" w:rsidRDefault="00121FFD" w:rsidP="00810FFA">
      <w:pPr>
        <w:spacing w:line="360" w:lineRule="auto"/>
        <w:jc w:val="both"/>
        <w:rPr>
          <w:rFonts w:ascii="Times New Roman" w:hAnsi="Times New Roman" w:cs="Times New Roman"/>
          <w:sz w:val="24"/>
          <w:szCs w:val="24"/>
        </w:rPr>
      </w:pPr>
    </w:p>
    <w:p w14:paraId="5672F5E1" w14:textId="77777777" w:rsidR="00121FFD" w:rsidRDefault="00121FFD" w:rsidP="00810FFA">
      <w:pPr>
        <w:spacing w:line="360" w:lineRule="auto"/>
        <w:jc w:val="both"/>
        <w:rPr>
          <w:rFonts w:ascii="Times New Roman" w:hAnsi="Times New Roman" w:cs="Times New Roman"/>
          <w:sz w:val="24"/>
          <w:szCs w:val="24"/>
        </w:rPr>
      </w:pPr>
    </w:p>
    <w:p w14:paraId="4C7800EE" w14:textId="77777777" w:rsidR="00121FFD" w:rsidRDefault="00121FFD" w:rsidP="00810FFA">
      <w:pPr>
        <w:spacing w:line="360" w:lineRule="auto"/>
        <w:jc w:val="both"/>
        <w:rPr>
          <w:rFonts w:ascii="Times New Roman" w:hAnsi="Times New Roman" w:cs="Times New Roman"/>
          <w:sz w:val="24"/>
          <w:szCs w:val="24"/>
        </w:rPr>
      </w:pPr>
    </w:p>
    <w:p w14:paraId="14FFF711" w14:textId="77777777" w:rsidR="00121FFD" w:rsidRDefault="00121FFD" w:rsidP="00810FFA">
      <w:pPr>
        <w:spacing w:line="360" w:lineRule="auto"/>
        <w:jc w:val="both"/>
        <w:rPr>
          <w:rFonts w:ascii="Times New Roman" w:hAnsi="Times New Roman" w:cs="Times New Roman"/>
          <w:sz w:val="24"/>
          <w:szCs w:val="24"/>
        </w:rPr>
      </w:pPr>
    </w:p>
    <w:p w14:paraId="3499DA0C" w14:textId="77777777" w:rsidR="00121FFD" w:rsidRDefault="00121FFD" w:rsidP="00810FFA">
      <w:pPr>
        <w:spacing w:line="360" w:lineRule="auto"/>
        <w:jc w:val="both"/>
        <w:rPr>
          <w:rFonts w:ascii="Times New Roman" w:hAnsi="Times New Roman" w:cs="Times New Roman"/>
          <w:sz w:val="24"/>
          <w:szCs w:val="24"/>
        </w:rPr>
      </w:pPr>
    </w:p>
    <w:p w14:paraId="731B0C8B" w14:textId="77777777" w:rsidR="00121FFD" w:rsidRDefault="00121FFD" w:rsidP="00810FFA">
      <w:pPr>
        <w:spacing w:line="360" w:lineRule="auto"/>
        <w:jc w:val="both"/>
        <w:rPr>
          <w:rFonts w:ascii="Times New Roman" w:hAnsi="Times New Roman" w:cs="Times New Roman"/>
          <w:sz w:val="24"/>
          <w:szCs w:val="24"/>
        </w:rPr>
      </w:pPr>
    </w:p>
    <w:p w14:paraId="5CE6A1D3" w14:textId="77777777" w:rsidR="00121FFD" w:rsidRDefault="00121FFD" w:rsidP="00810FFA">
      <w:pPr>
        <w:spacing w:line="360" w:lineRule="auto"/>
        <w:jc w:val="both"/>
        <w:rPr>
          <w:rFonts w:ascii="Times New Roman" w:hAnsi="Times New Roman" w:cs="Times New Roman"/>
          <w:sz w:val="24"/>
          <w:szCs w:val="24"/>
        </w:rPr>
      </w:pPr>
    </w:p>
    <w:p w14:paraId="4967049A" w14:textId="77777777" w:rsidR="00121FFD" w:rsidRDefault="00121FFD" w:rsidP="00810FFA">
      <w:pPr>
        <w:spacing w:line="360" w:lineRule="auto"/>
        <w:jc w:val="both"/>
        <w:rPr>
          <w:rFonts w:ascii="Times New Roman" w:hAnsi="Times New Roman" w:cs="Times New Roman"/>
          <w:sz w:val="24"/>
          <w:szCs w:val="24"/>
        </w:rPr>
      </w:pPr>
    </w:p>
    <w:p w14:paraId="70C523F8" w14:textId="77777777" w:rsidR="00121FFD" w:rsidRDefault="00121FFD" w:rsidP="00810FFA">
      <w:pPr>
        <w:spacing w:line="360" w:lineRule="auto"/>
        <w:jc w:val="both"/>
        <w:rPr>
          <w:rFonts w:ascii="Times New Roman" w:hAnsi="Times New Roman" w:cs="Times New Roman"/>
          <w:sz w:val="24"/>
          <w:szCs w:val="24"/>
        </w:rPr>
      </w:pPr>
    </w:p>
    <w:p w14:paraId="64AB6E5B" w14:textId="77777777" w:rsidR="00121FFD" w:rsidRPr="006E02D5" w:rsidRDefault="00121FFD" w:rsidP="00810FFA">
      <w:pPr>
        <w:spacing w:line="360" w:lineRule="auto"/>
        <w:jc w:val="both"/>
        <w:rPr>
          <w:rFonts w:ascii="Times New Roman" w:hAnsi="Times New Roman" w:cs="Times New Roman"/>
          <w:sz w:val="24"/>
          <w:szCs w:val="24"/>
        </w:rPr>
      </w:pPr>
    </w:p>
    <w:p w14:paraId="560EDF25" w14:textId="1C214393" w:rsidR="00BF7608" w:rsidRPr="006E02D5" w:rsidRDefault="00BF7608" w:rsidP="00BF7608">
      <w:pPr>
        <w:pStyle w:val="Nagwek1"/>
        <w:rPr>
          <w:rFonts w:ascii="Times New Roman" w:hAnsi="Times New Roman" w:cs="Times New Roman"/>
          <w:b/>
          <w:bCs/>
          <w:i/>
          <w:iCs/>
          <w:color w:val="auto"/>
        </w:rPr>
      </w:pPr>
      <w:bookmarkStart w:id="0" w:name="_Toc157601153"/>
      <w:bookmarkStart w:id="1" w:name="_Toc160192667"/>
      <w:r w:rsidRPr="006E02D5">
        <w:rPr>
          <w:rFonts w:ascii="Times New Roman" w:hAnsi="Times New Roman" w:cs="Times New Roman"/>
          <w:b/>
          <w:bCs/>
          <w:i/>
          <w:iCs/>
          <w:color w:val="auto"/>
        </w:rPr>
        <w:lastRenderedPageBreak/>
        <w:t>Wprowadzenie</w:t>
      </w:r>
      <w:bookmarkEnd w:id="0"/>
      <w:bookmarkEnd w:id="1"/>
    </w:p>
    <w:p w14:paraId="41D70112" w14:textId="77777777" w:rsidR="00BF7608" w:rsidRPr="006E02D5" w:rsidRDefault="00BF7608" w:rsidP="00BF7608">
      <w:pPr>
        <w:rPr>
          <w:rFonts w:ascii="Times New Roman" w:hAnsi="Times New Roman" w:cs="Times New Roman"/>
        </w:rPr>
      </w:pPr>
    </w:p>
    <w:p w14:paraId="28245E5F" w14:textId="749F87A5" w:rsidR="00633F55" w:rsidRPr="006E02D5" w:rsidRDefault="00080A42" w:rsidP="00BF7608">
      <w:pPr>
        <w:spacing w:line="360" w:lineRule="auto"/>
        <w:ind w:firstLine="708"/>
        <w:jc w:val="both"/>
        <w:rPr>
          <w:rFonts w:ascii="Times New Roman" w:hAnsi="Times New Roman" w:cs="Times New Roman"/>
          <w:sz w:val="24"/>
          <w:szCs w:val="24"/>
        </w:rPr>
      </w:pPr>
      <w:r w:rsidRPr="006E02D5">
        <w:rPr>
          <w:rFonts w:ascii="Times New Roman" w:hAnsi="Times New Roman" w:cs="Times New Roman"/>
          <w:sz w:val="24"/>
          <w:szCs w:val="24"/>
        </w:rPr>
        <w:t>Powiatowy Program Przeciwdziałania Przemocy Domowej oraz O</w:t>
      </w:r>
      <w:r w:rsidR="00810FFA" w:rsidRPr="006E02D5">
        <w:rPr>
          <w:rFonts w:ascii="Times New Roman" w:hAnsi="Times New Roman" w:cs="Times New Roman"/>
          <w:sz w:val="24"/>
          <w:szCs w:val="24"/>
        </w:rPr>
        <w:t>chrony</w:t>
      </w:r>
      <w:r w:rsidRPr="006E02D5">
        <w:rPr>
          <w:rFonts w:ascii="Times New Roman" w:hAnsi="Times New Roman" w:cs="Times New Roman"/>
          <w:sz w:val="24"/>
          <w:szCs w:val="24"/>
        </w:rPr>
        <w:t xml:space="preserve"> Osób Doznających Przemocy Domowej na lata 202</w:t>
      </w:r>
      <w:r w:rsidR="00F7330D">
        <w:rPr>
          <w:rFonts w:ascii="Times New Roman" w:hAnsi="Times New Roman" w:cs="Times New Roman"/>
          <w:sz w:val="24"/>
          <w:szCs w:val="24"/>
        </w:rPr>
        <w:t>4-2030</w:t>
      </w:r>
      <w:r w:rsidRPr="006E02D5">
        <w:rPr>
          <w:rFonts w:ascii="Times New Roman" w:hAnsi="Times New Roman" w:cs="Times New Roman"/>
          <w:sz w:val="24"/>
          <w:szCs w:val="24"/>
        </w:rPr>
        <w:t xml:space="preserve"> został opracowany stosowanie do zapisów art. 6 ust. 3 </w:t>
      </w:r>
      <w:r w:rsidR="004E4566">
        <w:rPr>
          <w:rFonts w:ascii="Times New Roman" w:hAnsi="Times New Roman" w:cs="Times New Roman"/>
          <w:sz w:val="24"/>
          <w:szCs w:val="24"/>
        </w:rPr>
        <w:t xml:space="preserve">ustawy </w:t>
      </w:r>
      <w:r w:rsidRPr="006E02D5">
        <w:rPr>
          <w:rFonts w:ascii="Times New Roman" w:hAnsi="Times New Roman" w:cs="Times New Roman"/>
          <w:sz w:val="24"/>
          <w:szCs w:val="24"/>
        </w:rPr>
        <w:t xml:space="preserve">z dnia 29 lipca 2005 roku o przeciwdziałaniu przemocy domowej zgodnie z którym do zadań własnych powiatu należy „opracowanie i realizacja powiatowego programu przeciwdziałania przemocy domowej i ochrony osób doznających </w:t>
      </w:r>
      <w:r w:rsidR="00F7330D" w:rsidRPr="006E02D5">
        <w:rPr>
          <w:rFonts w:ascii="Times New Roman" w:hAnsi="Times New Roman" w:cs="Times New Roman"/>
          <w:sz w:val="24"/>
          <w:szCs w:val="24"/>
        </w:rPr>
        <w:t>przemocy</w:t>
      </w:r>
      <w:r w:rsidRPr="006E02D5">
        <w:rPr>
          <w:rFonts w:ascii="Times New Roman" w:hAnsi="Times New Roman" w:cs="Times New Roman"/>
          <w:sz w:val="24"/>
          <w:szCs w:val="24"/>
        </w:rPr>
        <w:t xml:space="preserve"> domowej”. Powiatowy Program Przeciwdziałania Przemocy Domowej oraz Ochrony Osób Doznających Przemocy Domowej na lata</w:t>
      </w:r>
      <w:r w:rsidR="00F7330D">
        <w:rPr>
          <w:rFonts w:ascii="Times New Roman" w:hAnsi="Times New Roman" w:cs="Times New Roman"/>
          <w:sz w:val="24"/>
          <w:szCs w:val="24"/>
        </w:rPr>
        <w:t xml:space="preserve"> 2024-2030</w:t>
      </w:r>
      <w:r w:rsidRPr="006E02D5">
        <w:rPr>
          <w:rFonts w:ascii="Times New Roman" w:hAnsi="Times New Roman" w:cs="Times New Roman"/>
          <w:sz w:val="24"/>
          <w:szCs w:val="24"/>
        </w:rPr>
        <w:t xml:space="preserve"> określany dalej jako „Powiatowy Program” zakłada podejmowanie kompleksowych działań skierowanych zarówno na profilaktykę przeciwdziałania przemocy, jak również na ochronę osób doznających przemocy i edukację </w:t>
      </w:r>
      <w:r w:rsidR="00F7330D" w:rsidRPr="006E02D5">
        <w:rPr>
          <w:rFonts w:ascii="Times New Roman" w:hAnsi="Times New Roman" w:cs="Times New Roman"/>
          <w:sz w:val="24"/>
          <w:szCs w:val="24"/>
        </w:rPr>
        <w:t>sprawców</w:t>
      </w:r>
      <w:r w:rsidRPr="006E02D5">
        <w:rPr>
          <w:rFonts w:ascii="Times New Roman" w:hAnsi="Times New Roman" w:cs="Times New Roman"/>
          <w:sz w:val="24"/>
          <w:szCs w:val="24"/>
        </w:rPr>
        <w:t xml:space="preserve"> stosujących przemoc domową.</w:t>
      </w:r>
    </w:p>
    <w:p w14:paraId="7B1A1BEA" w14:textId="791899CF" w:rsidR="00080A42" w:rsidRPr="006E02D5" w:rsidRDefault="00080A42" w:rsidP="00810FFA">
      <w:p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ab/>
        <w:t>Przemoc domowa jest zjawiskiem społecznym, które niszczy ludzi, niezależnie od ich pozycji społecznej, czy ekonomicznej. Stanowi problem, którego nie wolno lekceważyć, gdyż wpływa destrukcyjnie nie tylko na człowieka będącego osobą doznającą przemocy, ale na całą rodzinę. Odbija się także na rolach i strukturach społecznych. Osoba doświadczająca przemocy ma zaburzone poczucie bezpieczeństwa, często nie jest w stanie we właściwy sposób realizować się w życiu osobistym i społecznym. Zjawisko to wpływa także na zdrowie psychiczne, równowagę emocjonalną, jak również może być przyczyną wielu schorzeń somatycznych, a nawet zagrażać życiu. Statystycznie większość ofiar przemocy domowej stanowią kobiety i dzieci, a w dalszej kolejności osoby starsze, osoby z niepełnosprawnościami.</w:t>
      </w:r>
    </w:p>
    <w:p w14:paraId="4DEEEA24" w14:textId="77777777" w:rsidR="00D8615E" w:rsidRDefault="00080A42" w:rsidP="00810FFA">
      <w:pPr>
        <w:spacing w:line="360" w:lineRule="auto"/>
        <w:jc w:val="both"/>
        <w:rPr>
          <w:rFonts w:ascii="Times New Roman" w:hAnsi="Times New Roman" w:cs="Times New Roman"/>
          <w:sz w:val="24"/>
          <w:szCs w:val="24"/>
          <w:shd w:val="clear" w:color="auto" w:fill="FFFFFF"/>
        </w:rPr>
      </w:pPr>
      <w:r w:rsidRPr="006E02D5">
        <w:rPr>
          <w:rFonts w:ascii="Times New Roman" w:hAnsi="Times New Roman" w:cs="Times New Roman"/>
          <w:sz w:val="24"/>
          <w:szCs w:val="24"/>
        </w:rPr>
        <w:tab/>
        <w:t>Na potrzeby niniejszego Powiatowego Programu przyjęto definicję przemocy</w:t>
      </w:r>
      <w:r w:rsidR="00434C97">
        <w:rPr>
          <w:rFonts w:ascii="Times New Roman" w:hAnsi="Times New Roman" w:cs="Times New Roman"/>
          <w:sz w:val="24"/>
          <w:szCs w:val="24"/>
        </w:rPr>
        <w:t xml:space="preserve"> domowej</w:t>
      </w:r>
      <w:r w:rsidRPr="006E02D5">
        <w:rPr>
          <w:rFonts w:ascii="Times New Roman" w:hAnsi="Times New Roman" w:cs="Times New Roman"/>
          <w:sz w:val="24"/>
          <w:szCs w:val="24"/>
        </w:rPr>
        <w:t xml:space="preserve"> zawartą w ustawie o przeciwdziałaniu przemocy domowej. Art. 2 </w:t>
      </w:r>
      <w:r w:rsidR="00D8615E">
        <w:rPr>
          <w:rFonts w:ascii="Times New Roman" w:hAnsi="Times New Roman" w:cs="Times New Roman"/>
          <w:sz w:val="24"/>
          <w:szCs w:val="24"/>
        </w:rPr>
        <w:t xml:space="preserve">ust. 1 </w:t>
      </w:r>
      <w:r w:rsidRPr="006E02D5">
        <w:rPr>
          <w:rFonts w:ascii="Times New Roman" w:hAnsi="Times New Roman" w:cs="Times New Roman"/>
          <w:sz w:val="24"/>
          <w:szCs w:val="24"/>
        </w:rPr>
        <w:t xml:space="preserve">pkt </w:t>
      </w:r>
      <w:r w:rsidR="00434C97">
        <w:rPr>
          <w:rFonts w:ascii="Times New Roman" w:hAnsi="Times New Roman" w:cs="Times New Roman"/>
          <w:sz w:val="24"/>
          <w:szCs w:val="24"/>
        </w:rPr>
        <w:t>1</w:t>
      </w:r>
      <w:r w:rsidRPr="006E02D5">
        <w:rPr>
          <w:rFonts w:ascii="Times New Roman" w:hAnsi="Times New Roman" w:cs="Times New Roman"/>
          <w:sz w:val="24"/>
          <w:szCs w:val="24"/>
        </w:rPr>
        <w:t xml:space="preserve"> tejże ustawy definiuje przemoc </w:t>
      </w:r>
      <w:r w:rsidR="00434C97">
        <w:rPr>
          <w:rFonts w:ascii="Times New Roman" w:hAnsi="Times New Roman" w:cs="Times New Roman"/>
          <w:sz w:val="24"/>
          <w:szCs w:val="24"/>
        </w:rPr>
        <w:t>domową</w:t>
      </w:r>
      <w:r w:rsidR="00D8615E">
        <w:rPr>
          <w:rFonts w:ascii="Times New Roman" w:hAnsi="Times New Roman" w:cs="Times New Roman"/>
          <w:sz w:val="24"/>
          <w:szCs w:val="24"/>
        </w:rPr>
        <w:t xml:space="preserve"> jako</w:t>
      </w:r>
      <w:r w:rsidR="00434C97">
        <w:rPr>
          <w:rFonts w:ascii="Times New Roman" w:hAnsi="Times New Roman" w:cs="Times New Roman"/>
          <w:sz w:val="24"/>
          <w:szCs w:val="24"/>
        </w:rPr>
        <w:t xml:space="preserve"> </w:t>
      </w:r>
      <w:r w:rsidR="00F7330D" w:rsidRPr="0075476D">
        <w:rPr>
          <w:rFonts w:ascii="Times New Roman" w:hAnsi="Times New Roman" w:cs="Times New Roman"/>
          <w:sz w:val="24"/>
          <w:szCs w:val="24"/>
          <w:shd w:val="clear" w:color="auto" w:fill="FFFFFF"/>
        </w:rPr>
        <w:t>jednorazowe albo powtarzające się umyślne działanie lub zaniechanie, wykorzystujące przewagę fizyczną, psychiczną lub ekonomiczną, naruszające prawa lub dobra osobiste osoby doznającej przemocy domowej, w szczególności narażające tę osobę na niebezpieczeństwo utraty życia, zdrowia lub mienia; naruszające jej godność, nietykalność cielesną lub wolność, w tym seksualną; powodujące szkody na jej zdrowiu fizycznym lub psychicznym, wywołujące u tej osoby cierpienie lub krzywdę; ograniczające lub pozbawiające tę osobę dostępu do środków finansowych lub możliwości podjęcia pracy lub uzyskania samodzielności finansowej; istotnie naruszające prywatność tej osoby lub wzbudzające u niej poczucie zagrożenia, poniżenia lub udręczenia, w tym podejmowane za pomocą środków komunikacji elektronicznej</w:t>
      </w:r>
      <w:r w:rsidR="00F7330D">
        <w:rPr>
          <w:rFonts w:ascii="Times New Roman" w:hAnsi="Times New Roman" w:cs="Times New Roman"/>
          <w:sz w:val="24"/>
          <w:szCs w:val="24"/>
          <w:shd w:val="clear" w:color="auto" w:fill="FFFFFF"/>
        </w:rPr>
        <w:t xml:space="preserve">. </w:t>
      </w:r>
      <w:r w:rsidR="00D8615E">
        <w:rPr>
          <w:rFonts w:ascii="Times New Roman" w:hAnsi="Times New Roman" w:cs="Times New Roman"/>
          <w:sz w:val="24"/>
          <w:szCs w:val="24"/>
          <w:shd w:val="clear" w:color="auto" w:fill="FFFFFF"/>
        </w:rPr>
        <w:tab/>
      </w:r>
    </w:p>
    <w:p w14:paraId="67AA0CC0" w14:textId="19CC4E92" w:rsidR="00080A42" w:rsidRPr="00F7330D" w:rsidRDefault="00786428" w:rsidP="00D8615E">
      <w:pPr>
        <w:spacing w:line="360" w:lineRule="auto"/>
        <w:ind w:firstLine="708"/>
        <w:jc w:val="both"/>
        <w:rPr>
          <w:rFonts w:ascii="Times New Roman" w:hAnsi="Times New Roman" w:cs="Times New Roman"/>
          <w:sz w:val="24"/>
          <w:szCs w:val="24"/>
          <w:shd w:val="clear" w:color="auto" w:fill="FFFFFF"/>
        </w:rPr>
      </w:pPr>
      <w:r w:rsidRPr="006E02D5">
        <w:rPr>
          <w:rFonts w:ascii="Times New Roman" w:hAnsi="Times New Roman" w:cs="Times New Roman"/>
          <w:sz w:val="24"/>
          <w:szCs w:val="24"/>
        </w:rPr>
        <w:lastRenderedPageBreak/>
        <w:t>Zmniejszenie skali zjawiska przemocy na terenie kraju wymaga współpracy i zaangażowania</w:t>
      </w:r>
      <w:r w:rsidR="00310240" w:rsidRPr="006E02D5">
        <w:rPr>
          <w:rFonts w:ascii="Times New Roman" w:hAnsi="Times New Roman" w:cs="Times New Roman"/>
          <w:sz w:val="24"/>
          <w:szCs w:val="24"/>
        </w:rPr>
        <w:t xml:space="preserve"> wszystkich szczebli administracji publicznej, właściwych służb i organizacji pozarządowych oraz specjalistów. Opracowanie skutecznych metod zrozumieniem złożoności zjawisk występujących w rodzinie oraz prowadzeniem systemowych działań, skierowanych do różnych grup odbiorców z zakresu profilaktyki, działań interwencyjnych, wspierających oraz korekcyjno-edukacyjnych.</w:t>
      </w:r>
    </w:p>
    <w:p w14:paraId="0BB4A4F0" w14:textId="7B270F18" w:rsidR="00310240" w:rsidRPr="006E02D5" w:rsidRDefault="00310240" w:rsidP="00810FFA">
      <w:p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ab/>
        <w:t xml:space="preserve">Zadaniem Powiatowego Programu Przeciwdziałania Przemocy Domowej oraz Ochrony Osób Doznających Przemocy Domowej w powiecie grójeckim na lata </w:t>
      </w:r>
      <w:r w:rsidR="00F7330D">
        <w:rPr>
          <w:rFonts w:ascii="Times New Roman" w:hAnsi="Times New Roman" w:cs="Times New Roman"/>
          <w:sz w:val="24"/>
          <w:szCs w:val="24"/>
        </w:rPr>
        <w:t>2024-2030</w:t>
      </w:r>
      <w:r w:rsidRPr="006E02D5">
        <w:rPr>
          <w:rFonts w:ascii="Times New Roman" w:hAnsi="Times New Roman" w:cs="Times New Roman"/>
          <w:sz w:val="24"/>
          <w:szCs w:val="24"/>
        </w:rPr>
        <w:t xml:space="preserve"> jest wprowadzenie w życie szerokiego spektrum działań mających na celu podnoszenie świadomości społecznej na temat przyczyn i skutków przemocy domowej, promowanie metod wychowawczych bez użycia przemocy, zapewnienie ochrony i udzielenie pomocy osobom dotkniętym przemocą domową, realizację programów oddziaływań </w:t>
      </w:r>
      <w:proofErr w:type="spellStart"/>
      <w:r w:rsidRPr="006E02D5">
        <w:rPr>
          <w:rFonts w:ascii="Times New Roman" w:hAnsi="Times New Roman" w:cs="Times New Roman"/>
          <w:sz w:val="24"/>
          <w:szCs w:val="24"/>
        </w:rPr>
        <w:t>korekcyjno</w:t>
      </w:r>
      <w:proofErr w:type="spellEnd"/>
      <w:r w:rsidRPr="006E02D5">
        <w:rPr>
          <w:rFonts w:ascii="Times New Roman" w:hAnsi="Times New Roman" w:cs="Times New Roman"/>
          <w:sz w:val="24"/>
          <w:szCs w:val="24"/>
        </w:rPr>
        <w:t xml:space="preserve"> – edukacyjnych </w:t>
      </w:r>
      <w:r w:rsidR="00D8615E">
        <w:rPr>
          <w:rFonts w:ascii="Times New Roman" w:hAnsi="Times New Roman" w:cs="Times New Roman"/>
          <w:sz w:val="24"/>
          <w:szCs w:val="24"/>
        </w:rPr>
        <w:t xml:space="preserve">i psychologiczno-terapeutycznych </w:t>
      </w:r>
      <w:r w:rsidRPr="006E02D5">
        <w:rPr>
          <w:rFonts w:ascii="Times New Roman" w:hAnsi="Times New Roman" w:cs="Times New Roman"/>
          <w:sz w:val="24"/>
          <w:szCs w:val="24"/>
        </w:rPr>
        <w:t>wobec osób stosujących przemoc domową, zwiększenie profesjonalizmu przedstawicieli podmiotów realizujących zadania z zakresu przeciwdziałania przemocy domowej, a także upowszechnienie informacji o możliwościach i formach udzielania pomocy zarówno osobom dotkniętym przemocą jak i stosującym przemoc domową.</w:t>
      </w:r>
    </w:p>
    <w:p w14:paraId="2158A4DB" w14:textId="611A36D5" w:rsidR="00310240" w:rsidRPr="006E02D5" w:rsidRDefault="00310240" w:rsidP="00810FFA">
      <w:p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ab/>
        <w:t xml:space="preserve">Powiatowy Program Przeciwdziałania Przemocy Domowej oraz Ochrony Osób Doznających Przemocy Domowej na lata </w:t>
      </w:r>
      <w:r w:rsidR="00F7330D">
        <w:rPr>
          <w:rFonts w:ascii="Times New Roman" w:hAnsi="Times New Roman" w:cs="Times New Roman"/>
          <w:sz w:val="24"/>
          <w:szCs w:val="24"/>
        </w:rPr>
        <w:t>2024-2030</w:t>
      </w:r>
      <w:r w:rsidRPr="006E02D5">
        <w:rPr>
          <w:rFonts w:ascii="Times New Roman" w:hAnsi="Times New Roman" w:cs="Times New Roman"/>
          <w:sz w:val="24"/>
          <w:szCs w:val="24"/>
        </w:rPr>
        <w:t xml:space="preserve"> jest kontynuacją</w:t>
      </w:r>
      <w:r w:rsidR="00F7330D">
        <w:rPr>
          <w:rFonts w:ascii="Times New Roman" w:hAnsi="Times New Roman" w:cs="Times New Roman"/>
          <w:sz w:val="24"/>
          <w:szCs w:val="24"/>
        </w:rPr>
        <w:t xml:space="preserve"> działań</w:t>
      </w:r>
      <w:r w:rsidRPr="006E02D5">
        <w:rPr>
          <w:rFonts w:ascii="Times New Roman" w:hAnsi="Times New Roman" w:cs="Times New Roman"/>
          <w:sz w:val="24"/>
          <w:szCs w:val="24"/>
        </w:rPr>
        <w:t xml:space="preserve"> podjętych w rama</w:t>
      </w:r>
      <w:r w:rsidR="00F7330D">
        <w:rPr>
          <w:rFonts w:ascii="Times New Roman" w:hAnsi="Times New Roman" w:cs="Times New Roman"/>
          <w:sz w:val="24"/>
          <w:szCs w:val="24"/>
        </w:rPr>
        <w:t>ch</w:t>
      </w:r>
      <w:r w:rsidRPr="006E02D5">
        <w:rPr>
          <w:rFonts w:ascii="Times New Roman" w:hAnsi="Times New Roman" w:cs="Times New Roman"/>
          <w:sz w:val="24"/>
          <w:szCs w:val="24"/>
        </w:rPr>
        <w:t xml:space="preserve"> realizacji </w:t>
      </w:r>
      <w:r w:rsidR="00F7330D" w:rsidRPr="006E02D5">
        <w:rPr>
          <w:rFonts w:ascii="Times New Roman" w:hAnsi="Times New Roman" w:cs="Times New Roman"/>
          <w:sz w:val="24"/>
          <w:szCs w:val="24"/>
        </w:rPr>
        <w:t>Powiatowego</w:t>
      </w:r>
      <w:r w:rsidRPr="006E02D5">
        <w:rPr>
          <w:rFonts w:ascii="Times New Roman" w:hAnsi="Times New Roman" w:cs="Times New Roman"/>
          <w:sz w:val="24"/>
          <w:szCs w:val="24"/>
        </w:rPr>
        <w:t xml:space="preserve"> Programu Przeciwdziałania Przemocy Domowej oraz Ochrony Osób Do</w:t>
      </w:r>
      <w:r w:rsidR="00810FFA" w:rsidRPr="006E02D5">
        <w:rPr>
          <w:rFonts w:ascii="Times New Roman" w:hAnsi="Times New Roman" w:cs="Times New Roman"/>
          <w:sz w:val="24"/>
          <w:szCs w:val="24"/>
        </w:rPr>
        <w:t xml:space="preserve">znających Przemocy Domowej </w:t>
      </w:r>
      <w:r w:rsidR="00F7330D">
        <w:rPr>
          <w:rFonts w:ascii="Times New Roman" w:hAnsi="Times New Roman" w:cs="Times New Roman"/>
          <w:sz w:val="24"/>
          <w:szCs w:val="24"/>
        </w:rPr>
        <w:t xml:space="preserve">w latach poprzednich, z uwzględnieniem bieżących uwarunkowań </w:t>
      </w:r>
      <w:r w:rsidR="00FA718D">
        <w:rPr>
          <w:rFonts w:ascii="Times New Roman" w:hAnsi="Times New Roman" w:cs="Times New Roman"/>
          <w:sz w:val="24"/>
          <w:szCs w:val="24"/>
        </w:rPr>
        <w:t xml:space="preserve">i potrzeb oraz zgodnie z aktualnymi przepisami. </w:t>
      </w:r>
    </w:p>
    <w:p w14:paraId="30BBA17E" w14:textId="20270154" w:rsidR="00810FFA" w:rsidRPr="006E02D5" w:rsidRDefault="00810FFA" w:rsidP="00810FFA">
      <w:p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ab/>
        <w:t>Powiatowy Program stanowić będzie również integralną część „Powiatowej Strategii Rozwiązywania Problemów Społecznych”.</w:t>
      </w:r>
    </w:p>
    <w:p w14:paraId="736AF784" w14:textId="77777777" w:rsidR="00810FFA" w:rsidRPr="006E02D5" w:rsidRDefault="00810FFA" w:rsidP="00810FFA">
      <w:pPr>
        <w:spacing w:line="360" w:lineRule="auto"/>
        <w:jc w:val="both"/>
        <w:rPr>
          <w:rFonts w:ascii="Times New Roman" w:hAnsi="Times New Roman" w:cs="Times New Roman"/>
          <w:sz w:val="24"/>
          <w:szCs w:val="24"/>
        </w:rPr>
      </w:pPr>
    </w:p>
    <w:p w14:paraId="33644E51" w14:textId="77777777" w:rsidR="00810FFA" w:rsidRPr="006E02D5" w:rsidRDefault="00810FFA" w:rsidP="00810FFA">
      <w:pPr>
        <w:spacing w:line="360" w:lineRule="auto"/>
        <w:jc w:val="both"/>
        <w:rPr>
          <w:rFonts w:ascii="Times New Roman" w:hAnsi="Times New Roman" w:cs="Times New Roman"/>
          <w:sz w:val="24"/>
          <w:szCs w:val="24"/>
        </w:rPr>
      </w:pPr>
    </w:p>
    <w:p w14:paraId="4177D03B" w14:textId="77777777" w:rsidR="00810FFA" w:rsidRPr="006E02D5" w:rsidRDefault="00810FFA" w:rsidP="00810FFA">
      <w:pPr>
        <w:spacing w:line="360" w:lineRule="auto"/>
        <w:jc w:val="both"/>
        <w:rPr>
          <w:rFonts w:ascii="Times New Roman" w:hAnsi="Times New Roman" w:cs="Times New Roman"/>
          <w:sz w:val="24"/>
          <w:szCs w:val="24"/>
        </w:rPr>
      </w:pPr>
    </w:p>
    <w:p w14:paraId="340C612F" w14:textId="77777777" w:rsidR="00810FFA" w:rsidRPr="006E02D5" w:rsidRDefault="00810FFA" w:rsidP="00810FFA">
      <w:pPr>
        <w:spacing w:line="360" w:lineRule="auto"/>
        <w:jc w:val="both"/>
        <w:rPr>
          <w:rFonts w:ascii="Times New Roman" w:hAnsi="Times New Roman" w:cs="Times New Roman"/>
          <w:sz w:val="24"/>
          <w:szCs w:val="24"/>
        </w:rPr>
      </w:pPr>
    </w:p>
    <w:p w14:paraId="42B420EB" w14:textId="77777777" w:rsidR="00810FFA" w:rsidRPr="006E02D5" w:rsidRDefault="00810FFA" w:rsidP="00810FFA">
      <w:pPr>
        <w:spacing w:line="360" w:lineRule="auto"/>
        <w:jc w:val="both"/>
        <w:rPr>
          <w:rFonts w:ascii="Times New Roman" w:hAnsi="Times New Roman" w:cs="Times New Roman"/>
          <w:sz w:val="24"/>
          <w:szCs w:val="24"/>
        </w:rPr>
      </w:pPr>
    </w:p>
    <w:p w14:paraId="56CB310F" w14:textId="77777777" w:rsidR="00810FFA" w:rsidRPr="006E02D5" w:rsidRDefault="00810FFA" w:rsidP="00810FFA">
      <w:pPr>
        <w:spacing w:line="360" w:lineRule="auto"/>
        <w:jc w:val="both"/>
        <w:rPr>
          <w:rFonts w:ascii="Times New Roman" w:hAnsi="Times New Roman" w:cs="Times New Roman"/>
          <w:sz w:val="24"/>
          <w:szCs w:val="24"/>
        </w:rPr>
      </w:pPr>
    </w:p>
    <w:p w14:paraId="6249BDD0" w14:textId="77777777" w:rsidR="00BF7608" w:rsidRPr="006E02D5" w:rsidRDefault="00BF7608" w:rsidP="00810FFA">
      <w:pPr>
        <w:spacing w:line="360" w:lineRule="auto"/>
        <w:jc w:val="both"/>
        <w:rPr>
          <w:rFonts w:ascii="Times New Roman" w:hAnsi="Times New Roman" w:cs="Times New Roman"/>
          <w:sz w:val="24"/>
          <w:szCs w:val="24"/>
        </w:rPr>
      </w:pPr>
    </w:p>
    <w:p w14:paraId="4B45FE97" w14:textId="33FD1E45" w:rsidR="00810FFA" w:rsidRPr="006E02D5" w:rsidRDefault="00BF7608" w:rsidP="00BF7608">
      <w:pPr>
        <w:pStyle w:val="Nagwek1"/>
        <w:rPr>
          <w:rFonts w:ascii="Times New Roman" w:hAnsi="Times New Roman" w:cs="Times New Roman"/>
          <w:b/>
          <w:bCs/>
          <w:i/>
          <w:iCs/>
          <w:color w:val="auto"/>
        </w:rPr>
      </w:pPr>
      <w:bookmarkStart w:id="2" w:name="_Toc157601154"/>
      <w:bookmarkStart w:id="3" w:name="_Toc160192668"/>
      <w:r w:rsidRPr="006E02D5">
        <w:rPr>
          <w:rFonts w:ascii="Times New Roman" w:hAnsi="Times New Roman" w:cs="Times New Roman"/>
          <w:b/>
          <w:bCs/>
          <w:i/>
          <w:iCs/>
          <w:color w:val="auto"/>
        </w:rPr>
        <w:lastRenderedPageBreak/>
        <w:t>I. Podstawa Prawna</w:t>
      </w:r>
      <w:bookmarkEnd w:id="2"/>
      <w:bookmarkEnd w:id="3"/>
    </w:p>
    <w:p w14:paraId="6FFA6109" w14:textId="77777777" w:rsidR="00810FFA" w:rsidRPr="006E02D5" w:rsidRDefault="00810FFA" w:rsidP="00810FFA">
      <w:pPr>
        <w:spacing w:line="360" w:lineRule="auto"/>
        <w:jc w:val="both"/>
        <w:rPr>
          <w:rFonts w:ascii="Times New Roman" w:hAnsi="Times New Roman" w:cs="Times New Roman"/>
          <w:sz w:val="24"/>
          <w:szCs w:val="24"/>
        </w:rPr>
      </w:pPr>
    </w:p>
    <w:p w14:paraId="3514ADD3" w14:textId="0798F7AD" w:rsidR="00810FFA" w:rsidRPr="006E02D5" w:rsidRDefault="00810FFA" w:rsidP="00810FFA">
      <w:p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 xml:space="preserve">Powiatowy Program Przeciwdziałania Przemocy Domowej oraz Ochrony Osób Doznających Przemocy w Rodzinie na lata </w:t>
      </w:r>
      <w:r w:rsidR="00F7330D">
        <w:rPr>
          <w:rFonts w:ascii="Times New Roman" w:hAnsi="Times New Roman" w:cs="Times New Roman"/>
          <w:sz w:val="24"/>
          <w:szCs w:val="24"/>
        </w:rPr>
        <w:t>2024-2030</w:t>
      </w:r>
      <w:r w:rsidRPr="006E02D5">
        <w:rPr>
          <w:rFonts w:ascii="Times New Roman" w:hAnsi="Times New Roman" w:cs="Times New Roman"/>
          <w:sz w:val="24"/>
          <w:szCs w:val="24"/>
        </w:rPr>
        <w:t xml:space="preserve"> zwany Powiatowym Programem będzie realizowany w oparciu o następujące akty prawne:</w:t>
      </w:r>
    </w:p>
    <w:p w14:paraId="3596DEB7" w14:textId="33C4F7F9" w:rsidR="00810FFA" w:rsidRPr="006E02D5" w:rsidRDefault="00810FFA" w:rsidP="00810FFA">
      <w:pPr>
        <w:pStyle w:val="Akapitzlist"/>
        <w:numPr>
          <w:ilvl w:val="0"/>
          <w:numId w:val="1"/>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ustawę z dnia 2 kwietnia 1997 r. Konstytucja Rzeczypospolitej Polskiej (Dz. U. z 2009 r. Nr 114, poz. 946</w:t>
      </w:r>
      <w:r w:rsidR="00D8615E">
        <w:rPr>
          <w:rFonts w:ascii="Times New Roman" w:hAnsi="Times New Roman" w:cs="Times New Roman"/>
          <w:sz w:val="24"/>
          <w:szCs w:val="24"/>
        </w:rPr>
        <w:t xml:space="preserve"> ze zm.</w:t>
      </w:r>
      <w:r w:rsidRPr="006E02D5">
        <w:rPr>
          <w:rFonts w:ascii="Times New Roman" w:hAnsi="Times New Roman" w:cs="Times New Roman"/>
          <w:sz w:val="24"/>
          <w:szCs w:val="24"/>
        </w:rPr>
        <w:t>);</w:t>
      </w:r>
    </w:p>
    <w:p w14:paraId="69D5CB50" w14:textId="53AAD8E0" w:rsidR="00F625E5" w:rsidRPr="006E02D5" w:rsidRDefault="00F625E5" w:rsidP="00F625E5">
      <w:pPr>
        <w:pStyle w:val="Akapitzlist"/>
        <w:numPr>
          <w:ilvl w:val="0"/>
          <w:numId w:val="1"/>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ustawę z dnia 9 marca 2023 r. o zmianie ustawy o przeciwdziałaniu przemocy w rodzinie oraz niektórych innych ustaw (Dz. U. z 2023 r., poz</w:t>
      </w:r>
      <w:r w:rsidR="000C69D9">
        <w:rPr>
          <w:rFonts w:ascii="Times New Roman" w:hAnsi="Times New Roman" w:cs="Times New Roman"/>
          <w:sz w:val="24"/>
          <w:szCs w:val="24"/>
        </w:rPr>
        <w:t>.</w:t>
      </w:r>
      <w:r w:rsidRPr="006E02D5">
        <w:rPr>
          <w:rFonts w:ascii="Times New Roman" w:hAnsi="Times New Roman" w:cs="Times New Roman"/>
          <w:sz w:val="24"/>
          <w:szCs w:val="24"/>
        </w:rPr>
        <w:t xml:space="preserve"> 535)</w:t>
      </w:r>
    </w:p>
    <w:p w14:paraId="28495E24" w14:textId="775CB751" w:rsidR="00F625E5" w:rsidRPr="006E02D5" w:rsidRDefault="00810FFA" w:rsidP="00F625E5">
      <w:pPr>
        <w:pStyle w:val="Akapitzlist"/>
        <w:numPr>
          <w:ilvl w:val="0"/>
          <w:numId w:val="1"/>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ustawę z dnia 29 lipca 2005 r. o przeciwdziałaniu przemocy domowej (Dz. U. z 2021 r., poz. 1249 z</w:t>
      </w:r>
      <w:r w:rsidR="00D8615E">
        <w:rPr>
          <w:rFonts w:ascii="Times New Roman" w:hAnsi="Times New Roman" w:cs="Times New Roman"/>
          <w:sz w:val="24"/>
          <w:szCs w:val="24"/>
        </w:rPr>
        <w:t xml:space="preserve">e </w:t>
      </w:r>
      <w:r w:rsidRPr="006E02D5">
        <w:rPr>
          <w:rFonts w:ascii="Times New Roman" w:hAnsi="Times New Roman" w:cs="Times New Roman"/>
          <w:sz w:val="24"/>
          <w:szCs w:val="24"/>
        </w:rPr>
        <w:t>zm.)</w:t>
      </w:r>
      <w:r w:rsidR="00F625E5" w:rsidRPr="006E02D5">
        <w:rPr>
          <w:rFonts w:ascii="Times New Roman" w:hAnsi="Times New Roman" w:cs="Times New Roman"/>
          <w:sz w:val="24"/>
          <w:szCs w:val="24"/>
        </w:rPr>
        <w:t>;</w:t>
      </w:r>
    </w:p>
    <w:p w14:paraId="6FDB4FBE" w14:textId="1FE6089C" w:rsidR="00DA1954" w:rsidRPr="00DA1954" w:rsidRDefault="00DA1954" w:rsidP="00DA1954">
      <w:pPr>
        <w:pStyle w:val="Akapitzlist"/>
        <w:numPr>
          <w:ilvl w:val="0"/>
          <w:numId w:val="1"/>
        </w:numPr>
        <w:spacing w:line="360" w:lineRule="auto"/>
        <w:jc w:val="both"/>
        <w:rPr>
          <w:rFonts w:ascii="Times New Roman" w:hAnsi="Times New Roman" w:cs="Times New Roman"/>
          <w:sz w:val="24"/>
          <w:szCs w:val="24"/>
        </w:rPr>
      </w:pPr>
      <w:r w:rsidRPr="00DA1954">
        <w:rPr>
          <w:rFonts w:ascii="Times New Roman" w:hAnsi="Times New Roman" w:cs="Times New Roman"/>
          <w:sz w:val="24"/>
          <w:szCs w:val="24"/>
        </w:rPr>
        <w:t>ustawę z dnia 12 marca 2004 roku o pomocy społecznej (Dz. U. z 2023 r. poz. 901</w:t>
      </w:r>
      <w:r w:rsidR="00BB5A7C">
        <w:rPr>
          <w:rFonts w:ascii="Times New Roman" w:hAnsi="Times New Roman" w:cs="Times New Roman"/>
          <w:sz w:val="24"/>
          <w:szCs w:val="24"/>
        </w:rPr>
        <w:t xml:space="preserve"> z</w:t>
      </w:r>
      <w:r w:rsidR="00D8615E">
        <w:rPr>
          <w:rFonts w:ascii="Times New Roman" w:hAnsi="Times New Roman" w:cs="Times New Roman"/>
          <w:sz w:val="24"/>
          <w:szCs w:val="24"/>
        </w:rPr>
        <w:t xml:space="preserve">e </w:t>
      </w:r>
      <w:r w:rsidR="00BB5A7C">
        <w:rPr>
          <w:rFonts w:ascii="Times New Roman" w:hAnsi="Times New Roman" w:cs="Times New Roman"/>
          <w:sz w:val="24"/>
          <w:szCs w:val="24"/>
        </w:rPr>
        <w:t>zm.</w:t>
      </w:r>
      <w:r w:rsidRPr="00DA1954">
        <w:rPr>
          <w:rFonts w:ascii="Times New Roman" w:hAnsi="Times New Roman" w:cs="Times New Roman"/>
          <w:sz w:val="24"/>
          <w:szCs w:val="24"/>
        </w:rPr>
        <w:t>);</w:t>
      </w:r>
    </w:p>
    <w:p w14:paraId="07836A66" w14:textId="67A8A2BF" w:rsidR="00F625E5" w:rsidRPr="006E02D5" w:rsidRDefault="00F625E5" w:rsidP="00F625E5">
      <w:pPr>
        <w:pStyle w:val="Akapitzlist"/>
        <w:numPr>
          <w:ilvl w:val="0"/>
          <w:numId w:val="1"/>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ustawę z dnia 25 lutego 1965 r. – Kodeks rodzinny i opiekuńczy (Dz. U. z 2020 r., poz. 1359</w:t>
      </w:r>
      <w:r w:rsidR="00D8615E">
        <w:rPr>
          <w:rFonts w:ascii="Times New Roman" w:hAnsi="Times New Roman" w:cs="Times New Roman"/>
          <w:sz w:val="24"/>
          <w:szCs w:val="24"/>
        </w:rPr>
        <w:t xml:space="preserve"> ze zm.)</w:t>
      </w:r>
      <w:r w:rsidRPr="006E02D5">
        <w:rPr>
          <w:rFonts w:ascii="Times New Roman" w:hAnsi="Times New Roman" w:cs="Times New Roman"/>
          <w:sz w:val="24"/>
          <w:szCs w:val="24"/>
        </w:rPr>
        <w:t>;</w:t>
      </w:r>
    </w:p>
    <w:p w14:paraId="5DB1A3D7" w14:textId="288155DD" w:rsidR="00F625E5" w:rsidRPr="006E02D5" w:rsidRDefault="00F625E5" w:rsidP="00F625E5">
      <w:pPr>
        <w:pStyle w:val="Akapitzlist"/>
        <w:numPr>
          <w:ilvl w:val="0"/>
          <w:numId w:val="1"/>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ustawę z dnia 26 października 1982 r. o wychowywaniu w trzeźwości i przeciwdziałaniu alkoholizmowi (Dz. U. 2019 r., poz</w:t>
      </w:r>
      <w:r w:rsidR="000C69D9">
        <w:rPr>
          <w:rFonts w:ascii="Times New Roman" w:hAnsi="Times New Roman" w:cs="Times New Roman"/>
          <w:sz w:val="24"/>
          <w:szCs w:val="24"/>
        </w:rPr>
        <w:t>.</w:t>
      </w:r>
      <w:r w:rsidRPr="006E02D5">
        <w:rPr>
          <w:rFonts w:ascii="Times New Roman" w:hAnsi="Times New Roman" w:cs="Times New Roman"/>
          <w:sz w:val="24"/>
          <w:szCs w:val="24"/>
        </w:rPr>
        <w:t xml:space="preserve"> 2277 z</w:t>
      </w:r>
      <w:r w:rsidR="00D8615E">
        <w:rPr>
          <w:rFonts w:ascii="Times New Roman" w:hAnsi="Times New Roman" w:cs="Times New Roman"/>
          <w:sz w:val="24"/>
          <w:szCs w:val="24"/>
        </w:rPr>
        <w:t xml:space="preserve">e </w:t>
      </w:r>
      <w:r w:rsidRPr="006E02D5">
        <w:rPr>
          <w:rFonts w:ascii="Times New Roman" w:hAnsi="Times New Roman" w:cs="Times New Roman"/>
          <w:sz w:val="24"/>
          <w:szCs w:val="24"/>
        </w:rPr>
        <w:t>zm.)</w:t>
      </w:r>
    </w:p>
    <w:p w14:paraId="36DFD425" w14:textId="6FD01EF0" w:rsidR="00F625E5" w:rsidRPr="006E02D5" w:rsidRDefault="00F625E5" w:rsidP="00F625E5">
      <w:pPr>
        <w:pStyle w:val="Akapitzlist"/>
        <w:numPr>
          <w:ilvl w:val="0"/>
          <w:numId w:val="1"/>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ustawę z dnia 29 lipca 2005 r. o przeciwdziałaniu narkomanii (Dz. U. z 2020 r., poz. 2050);</w:t>
      </w:r>
    </w:p>
    <w:p w14:paraId="11AD27A2" w14:textId="706D5EB7" w:rsidR="00F625E5" w:rsidRPr="006E02D5" w:rsidRDefault="00F625E5" w:rsidP="00F625E5">
      <w:pPr>
        <w:pStyle w:val="Akapitzlist"/>
        <w:numPr>
          <w:ilvl w:val="0"/>
          <w:numId w:val="1"/>
        </w:numPr>
        <w:spacing w:line="360" w:lineRule="auto"/>
        <w:jc w:val="both"/>
        <w:rPr>
          <w:rFonts w:ascii="Times New Roman" w:hAnsi="Times New Roman" w:cs="Times New Roman"/>
          <w:sz w:val="24"/>
          <w:szCs w:val="24"/>
        </w:rPr>
      </w:pPr>
      <w:r w:rsidRPr="0097381E">
        <w:rPr>
          <w:rFonts w:ascii="Times New Roman" w:hAnsi="Times New Roman" w:cs="Times New Roman"/>
          <w:sz w:val="24"/>
          <w:szCs w:val="24"/>
        </w:rPr>
        <w:t xml:space="preserve">ustawę </w:t>
      </w:r>
      <w:r w:rsidRPr="006E02D5">
        <w:rPr>
          <w:rFonts w:ascii="Times New Roman" w:hAnsi="Times New Roman" w:cs="Times New Roman"/>
          <w:sz w:val="24"/>
          <w:szCs w:val="24"/>
        </w:rPr>
        <w:t>z dnia 9 czerwca 2011 r. o wspieraniu rodziny i systemie pieczy zastępczej (</w:t>
      </w:r>
      <w:r w:rsidR="0097381E">
        <w:rPr>
          <w:rFonts w:ascii="Times New Roman" w:hAnsi="Times New Roman" w:cs="Times New Roman"/>
          <w:sz w:val="24"/>
          <w:szCs w:val="24"/>
        </w:rPr>
        <w:t>Dz. U. z 2023 r., poz. 1426);</w:t>
      </w:r>
    </w:p>
    <w:p w14:paraId="6049BAD6" w14:textId="0CA4C305" w:rsidR="00F625E5" w:rsidRPr="006E02D5" w:rsidRDefault="00F625E5" w:rsidP="00F625E5">
      <w:pPr>
        <w:pStyle w:val="Akapitzlist"/>
        <w:numPr>
          <w:ilvl w:val="0"/>
          <w:numId w:val="1"/>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ustawę z dnia 5 czerwca 1998 r. o samorządzie powiatowym (Dz. U. z 202</w:t>
      </w:r>
      <w:r w:rsidR="00BB5A7C">
        <w:rPr>
          <w:rFonts w:ascii="Times New Roman" w:hAnsi="Times New Roman" w:cs="Times New Roman"/>
          <w:sz w:val="24"/>
          <w:szCs w:val="24"/>
        </w:rPr>
        <w:t>2</w:t>
      </w:r>
      <w:r w:rsidRPr="006E02D5">
        <w:rPr>
          <w:rFonts w:ascii="Times New Roman" w:hAnsi="Times New Roman" w:cs="Times New Roman"/>
          <w:sz w:val="24"/>
          <w:szCs w:val="24"/>
        </w:rPr>
        <w:t xml:space="preserve"> r., poz. </w:t>
      </w:r>
      <w:r w:rsidR="00BB5A7C">
        <w:rPr>
          <w:rFonts w:ascii="Times New Roman" w:hAnsi="Times New Roman" w:cs="Times New Roman"/>
          <w:sz w:val="24"/>
          <w:szCs w:val="24"/>
        </w:rPr>
        <w:t>2094 z</w:t>
      </w:r>
      <w:r w:rsidR="00D8615E">
        <w:rPr>
          <w:rFonts w:ascii="Times New Roman" w:hAnsi="Times New Roman" w:cs="Times New Roman"/>
          <w:sz w:val="24"/>
          <w:szCs w:val="24"/>
        </w:rPr>
        <w:t xml:space="preserve">e </w:t>
      </w:r>
      <w:r w:rsidR="00BB5A7C">
        <w:rPr>
          <w:rFonts w:ascii="Times New Roman" w:hAnsi="Times New Roman" w:cs="Times New Roman"/>
          <w:sz w:val="24"/>
          <w:szCs w:val="24"/>
        </w:rPr>
        <w:t>zm.</w:t>
      </w:r>
      <w:r w:rsidRPr="006E02D5">
        <w:rPr>
          <w:rFonts w:ascii="Times New Roman" w:hAnsi="Times New Roman" w:cs="Times New Roman"/>
          <w:sz w:val="24"/>
          <w:szCs w:val="24"/>
        </w:rPr>
        <w:t>);</w:t>
      </w:r>
    </w:p>
    <w:p w14:paraId="4FF0C0AC" w14:textId="660E9C59" w:rsidR="00F625E5" w:rsidRPr="006E02D5" w:rsidRDefault="00F625E5" w:rsidP="00F625E5">
      <w:pPr>
        <w:pStyle w:val="Akapitzlist"/>
        <w:numPr>
          <w:ilvl w:val="0"/>
          <w:numId w:val="1"/>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ustawę z dnia 6 kwietnia 1990 r. o Policji (Dz. U. z 202</w:t>
      </w:r>
      <w:r w:rsidR="00BB5A7C">
        <w:rPr>
          <w:rFonts w:ascii="Times New Roman" w:hAnsi="Times New Roman" w:cs="Times New Roman"/>
          <w:sz w:val="24"/>
          <w:szCs w:val="24"/>
        </w:rPr>
        <w:t>3</w:t>
      </w:r>
      <w:r w:rsidRPr="006E02D5">
        <w:rPr>
          <w:rFonts w:ascii="Times New Roman" w:hAnsi="Times New Roman" w:cs="Times New Roman"/>
          <w:sz w:val="24"/>
          <w:szCs w:val="24"/>
        </w:rPr>
        <w:t xml:space="preserve"> r., poz</w:t>
      </w:r>
      <w:r w:rsidR="000C69D9">
        <w:rPr>
          <w:rFonts w:ascii="Times New Roman" w:hAnsi="Times New Roman" w:cs="Times New Roman"/>
          <w:sz w:val="24"/>
          <w:szCs w:val="24"/>
        </w:rPr>
        <w:t>.</w:t>
      </w:r>
      <w:r w:rsidRPr="006E02D5">
        <w:rPr>
          <w:rFonts w:ascii="Times New Roman" w:hAnsi="Times New Roman" w:cs="Times New Roman"/>
          <w:sz w:val="24"/>
          <w:szCs w:val="24"/>
        </w:rPr>
        <w:t xml:space="preserve"> </w:t>
      </w:r>
      <w:r w:rsidR="00BB5A7C">
        <w:rPr>
          <w:rFonts w:ascii="Times New Roman" w:hAnsi="Times New Roman" w:cs="Times New Roman"/>
          <w:sz w:val="24"/>
          <w:szCs w:val="24"/>
        </w:rPr>
        <w:t>171</w:t>
      </w:r>
      <w:r w:rsidRPr="006E02D5">
        <w:rPr>
          <w:rFonts w:ascii="Times New Roman" w:hAnsi="Times New Roman" w:cs="Times New Roman"/>
          <w:sz w:val="24"/>
          <w:szCs w:val="24"/>
        </w:rPr>
        <w:t xml:space="preserve"> z</w:t>
      </w:r>
      <w:r w:rsidR="00D8615E">
        <w:rPr>
          <w:rFonts w:ascii="Times New Roman" w:hAnsi="Times New Roman" w:cs="Times New Roman"/>
          <w:sz w:val="24"/>
          <w:szCs w:val="24"/>
        </w:rPr>
        <w:t>e</w:t>
      </w:r>
      <w:r w:rsidRPr="006E02D5">
        <w:rPr>
          <w:rFonts w:ascii="Times New Roman" w:hAnsi="Times New Roman" w:cs="Times New Roman"/>
          <w:sz w:val="24"/>
          <w:szCs w:val="24"/>
        </w:rPr>
        <w:t>. zm.)</w:t>
      </w:r>
    </w:p>
    <w:p w14:paraId="25A2B28E" w14:textId="653048F4" w:rsidR="00F625E5" w:rsidRPr="006E02D5" w:rsidRDefault="00F625E5" w:rsidP="00F625E5">
      <w:pPr>
        <w:pStyle w:val="Akapitzlist"/>
        <w:numPr>
          <w:ilvl w:val="0"/>
          <w:numId w:val="1"/>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 xml:space="preserve">ustawę z dnia 6 czerwca 1997 r. – Kodeks karny (Dz. U. z </w:t>
      </w:r>
      <w:r w:rsidR="005D7DA1">
        <w:rPr>
          <w:rFonts w:ascii="Times New Roman" w:hAnsi="Times New Roman" w:cs="Times New Roman"/>
          <w:sz w:val="24"/>
          <w:szCs w:val="24"/>
        </w:rPr>
        <w:t>2024 r., poz. 17</w:t>
      </w:r>
      <w:r w:rsidRPr="006E02D5">
        <w:rPr>
          <w:rFonts w:ascii="Times New Roman" w:hAnsi="Times New Roman" w:cs="Times New Roman"/>
          <w:sz w:val="24"/>
          <w:szCs w:val="24"/>
        </w:rPr>
        <w:t>);</w:t>
      </w:r>
    </w:p>
    <w:p w14:paraId="6D8CB83B" w14:textId="36A8D569" w:rsidR="00F625E5" w:rsidRPr="006E02D5" w:rsidRDefault="00F625E5" w:rsidP="00F625E5">
      <w:pPr>
        <w:pStyle w:val="Akapitzlist"/>
        <w:numPr>
          <w:ilvl w:val="0"/>
          <w:numId w:val="1"/>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ustawę z dnia 6 czerwca 1997 r. – Kodeks postępowania karnego (Dz. U. z 202</w:t>
      </w:r>
      <w:r w:rsidR="00BB5A7C">
        <w:rPr>
          <w:rFonts w:ascii="Times New Roman" w:hAnsi="Times New Roman" w:cs="Times New Roman"/>
          <w:sz w:val="24"/>
          <w:szCs w:val="24"/>
        </w:rPr>
        <w:t>2</w:t>
      </w:r>
      <w:r w:rsidRPr="006E02D5">
        <w:rPr>
          <w:rFonts w:ascii="Times New Roman" w:hAnsi="Times New Roman" w:cs="Times New Roman"/>
          <w:sz w:val="24"/>
          <w:szCs w:val="24"/>
        </w:rPr>
        <w:t xml:space="preserve"> r., poz</w:t>
      </w:r>
      <w:r w:rsidR="000C69D9">
        <w:rPr>
          <w:rFonts w:ascii="Times New Roman" w:hAnsi="Times New Roman" w:cs="Times New Roman"/>
          <w:sz w:val="24"/>
          <w:szCs w:val="24"/>
        </w:rPr>
        <w:t>.</w:t>
      </w:r>
      <w:r w:rsidRPr="006E02D5">
        <w:rPr>
          <w:rFonts w:ascii="Times New Roman" w:hAnsi="Times New Roman" w:cs="Times New Roman"/>
          <w:sz w:val="24"/>
          <w:szCs w:val="24"/>
        </w:rPr>
        <w:t xml:space="preserve"> </w:t>
      </w:r>
      <w:r w:rsidR="00BB5A7C">
        <w:rPr>
          <w:rFonts w:ascii="Times New Roman" w:hAnsi="Times New Roman" w:cs="Times New Roman"/>
          <w:sz w:val="24"/>
          <w:szCs w:val="24"/>
        </w:rPr>
        <w:t>1375, z</w:t>
      </w:r>
      <w:r w:rsidR="00D8615E">
        <w:rPr>
          <w:rFonts w:ascii="Times New Roman" w:hAnsi="Times New Roman" w:cs="Times New Roman"/>
          <w:sz w:val="24"/>
          <w:szCs w:val="24"/>
        </w:rPr>
        <w:t xml:space="preserve">e </w:t>
      </w:r>
      <w:r w:rsidR="00BB5A7C">
        <w:rPr>
          <w:rFonts w:ascii="Times New Roman" w:hAnsi="Times New Roman" w:cs="Times New Roman"/>
          <w:sz w:val="24"/>
          <w:szCs w:val="24"/>
        </w:rPr>
        <w:t>zm.</w:t>
      </w:r>
      <w:r w:rsidRPr="006E02D5">
        <w:rPr>
          <w:rFonts w:ascii="Times New Roman" w:hAnsi="Times New Roman" w:cs="Times New Roman"/>
          <w:sz w:val="24"/>
          <w:szCs w:val="24"/>
        </w:rPr>
        <w:t>);</w:t>
      </w:r>
    </w:p>
    <w:p w14:paraId="381AB368" w14:textId="7CC69EBC" w:rsidR="00F625E5" w:rsidRPr="006E02D5" w:rsidRDefault="00B66468" w:rsidP="00F625E5">
      <w:pPr>
        <w:pStyle w:val="Akapitzlist"/>
        <w:numPr>
          <w:ilvl w:val="0"/>
          <w:numId w:val="1"/>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ustawę z dnia 24 kwietnia 2003 r. o działalności pożytku publicznego i o wolontariacie (Dz. U. z 2020 r., poz. 1057);</w:t>
      </w:r>
    </w:p>
    <w:p w14:paraId="426306C5" w14:textId="52DFD5E1" w:rsidR="00B66468" w:rsidRPr="006E02D5" w:rsidRDefault="00B66468" w:rsidP="00F625E5">
      <w:pPr>
        <w:pStyle w:val="Akapitzlist"/>
        <w:numPr>
          <w:ilvl w:val="0"/>
          <w:numId w:val="1"/>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 xml:space="preserve">rozporządzenie Rady Ministrów z dnia </w:t>
      </w:r>
      <w:r w:rsidR="00080EA0">
        <w:rPr>
          <w:rFonts w:ascii="Times New Roman" w:hAnsi="Times New Roman" w:cs="Times New Roman"/>
          <w:sz w:val="24"/>
          <w:szCs w:val="24"/>
        </w:rPr>
        <w:t>6 września</w:t>
      </w:r>
      <w:r w:rsidRPr="006E02D5">
        <w:rPr>
          <w:rFonts w:ascii="Times New Roman" w:hAnsi="Times New Roman" w:cs="Times New Roman"/>
          <w:sz w:val="24"/>
          <w:szCs w:val="24"/>
        </w:rPr>
        <w:t xml:space="preserve"> </w:t>
      </w:r>
      <w:r w:rsidR="00080EA0">
        <w:rPr>
          <w:rFonts w:ascii="Times New Roman" w:hAnsi="Times New Roman" w:cs="Times New Roman"/>
          <w:sz w:val="24"/>
          <w:szCs w:val="24"/>
        </w:rPr>
        <w:t>2</w:t>
      </w:r>
      <w:r w:rsidRPr="006E02D5">
        <w:rPr>
          <w:rFonts w:ascii="Times New Roman" w:hAnsi="Times New Roman" w:cs="Times New Roman"/>
          <w:sz w:val="24"/>
          <w:szCs w:val="24"/>
        </w:rPr>
        <w:t>0</w:t>
      </w:r>
      <w:r w:rsidR="00080EA0">
        <w:rPr>
          <w:rFonts w:ascii="Times New Roman" w:hAnsi="Times New Roman" w:cs="Times New Roman"/>
          <w:sz w:val="24"/>
          <w:szCs w:val="24"/>
        </w:rPr>
        <w:t>23</w:t>
      </w:r>
      <w:r w:rsidRPr="006E02D5">
        <w:rPr>
          <w:rFonts w:ascii="Times New Roman" w:hAnsi="Times New Roman" w:cs="Times New Roman"/>
          <w:sz w:val="24"/>
          <w:szCs w:val="24"/>
        </w:rPr>
        <w:t xml:space="preserve"> r. w sprawie procedury „Niebieskie Karty” oraz wzorów formularzy „Niebieska Karta” (Dz. U. nr </w:t>
      </w:r>
      <w:r w:rsidR="00080EA0">
        <w:rPr>
          <w:rFonts w:ascii="Times New Roman" w:hAnsi="Times New Roman" w:cs="Times New Roman"/>
          <w:sz w:val="24"/>
          <w:szCs w:val="24"/>
        </w:rPr>
        <w:t>z 2023 r.,</w:t>
      </w:r>
      <w:r w:rsidRPr="006E02D5">
        <w:rPr>
          <w:rFonts w:ascii="Times New Roman" w:hAnsi="Times New Roman" w:cs="Times New Roman"/>
          <w:sz w:val="24"/>
          <w:szCs w:val="24"/>
        </w:rPr>
        <w:t xml:space="preserve"> poz. 1</w:t>
      </w:r>
      <w:r w:rsidR="00080EA0">
        <w:rPr>
          <w:rFonts w:ascii="Times New Roman" w:hAnsi="Times New Roman" w:cs="Times New Roman"/>
          <w:sz w:val="24"/>
          <w:szCs w:val="24"/>
        </w:rPr>
        <w:t>870</w:t>
      </w:r>
      <w:r w:rsidRPr="006E02D5">
        <w:rPr>
          <w:rFonts w:ascii="Times New Roman" w:hAnsi="Times New Roman" w:cs="Times New Roman"/>
          <w:sz w:val="24"/>
          <w:szCs w:val="24"/>
        </w:rPr>
        <w:t>);</w:t>
      </w:r>
    </w:p>
    <w:p w14:paraId="227E7FBE" w14:textId="0F666A95" w:rsidR="00B66468" w:rsidRPr="006E02D5" w:rsidRDefault="00B66468" w:rsidP="00F625E5">
      <w:pPr>
        <w:pStyle w:val="Akapitzlist"/>
        <w:numPr>
          <w:ilvl w:val="0"/>
          <w:numId w:val="1"/>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lastRenderedPageBreak/>
        <w:t>rozporządzenie Ministra Spraw Wewnętrznych i Administracji z dnia 31 marca 2011 r. w sprawie procedury postępowania przy wykonywaniu czynności odebrania dziecka z rodziny w razie bezpośredniego zagrożenia życia lub zdrowia dziecka w związku z przemocą w rodzinie (Dz. U. nr 81, poz. 448);</w:t>
      </w:r>
    </w:p>
    <w:p w14:paraId="32811570" w14:textId="28522449" w:rsidR="00B66468" w:rsidRPr="00522767" w:rsidRDefault="00B66468" w:rsidP="00F625E5">
      <w:pPr>
        <w:pStyle w:val="Akapitzlist"/>
        <w:numPr>
          <w:ilvl w:val="0"/>
          <w:numId w:val="1"/>
        </w:numPr>
        <w:spacing w:line="360" w:lineRule="auto"/>
        <w:jc w:val="both"/>
        <w:rPr>
          <w:rFonts w:ascii="Times New Roman" w:hAnsi="Times New Roman" w:cs="Times New Roman"/>
          <w:sz w:val="24"/>
          <w:szCs w:val="24"/>
        </w:rPr>
      </w:pPr>
      <w:r w:rsidRPr="00522767">
        <w:rPr>
          <w:rFonts w:ascii="Times New Roman" w:hAnsi="Times New Roman" w:cs="Times New Roman"/>
          <w:sz w:val="24"/>
          <w:szCs w:val="24"/>
        </w:rPr>
        <w:t>rozporządzenie Ministra Zdrowia z dnia 2</w:t>
      </w:r>
      <w:r w:rsidR="00522767" w:rsidRPr="00522767">
        <w:rPr>
          <w:rFonts w:ascii="Times New Roman" w:hAnsi="Times New Roman" w:cs="Times New Roman"/>
          <w:sz w:val="24"/>
          <w:szCs w:val="24"/>
        </w:rPr>
        <w:t>9 sierpnia 2023</w:t>
      </w:r>
      <w:r w:rsidRPr="00522767">
        <w:rPr>
          <w:rFonts w:ascii="Times New Roman" w:hAnsi="Times New Roman" w:cs="Times New Roman"/>
          <w:sz w:val="24"/>
          <w:szCs w:val="24"/>
        </w:rPr>
        <w:t xml:space="preserve">r. w sprawie wzoru zaświadczenia lekarskiego o przyczynach i rodzaju uszkodzeń ciała związanych z użyciem przemocy domowej </w:t>
      </w:r>
      <w:r w:rsidR="00522767" w:rsidRPr="00522767">
        <w:rPr>
          <w:rFonts w:ascii="Times New Roman" w:hAnsi="Times New Roman" w:cs="Times New Roman"/>
          <w:sz w:val="24"/>
          <w:szCs w:val="24"/>
        </w:rPr>
        <w:t xml:space="preserve">(Dz. U. z 2023 </w:t>
      </w:r>
      <w:r w:rsidR="00080EA0">
        <w:rPr>
          <w:rFonts w:ascii="Times New Roman" w:hAnsi="Times New Roman" w:cs="Times New Roman"/>
          <w:sz w:val="24"/>
          <w:szCs w:val="24"/>
        </w:rPr>
        <w:t xml:space="preserve">r. </w:t>
      </w:r>
      <w:r w:rsidR="00522767" w:rsidRPr="00522767">
        <w:rPr>
          <w:rFonts w:ascii="Times New Roman" w:hAnsi="Times New Roman" w:cs="Times New Roman"/>
          <w:sz w:val="24"/>
          <w:szCs w:val="24"/>
        </w:rPr>
        <w:t>poz.</w:t>
      </w:r>
      <w:r w:rsidR="00080EA0">
        <w:rPr>
          <w:rFonts w:ascii="Times New Roman" w:hAnsi="Times New Roman" w:cs="Times New Roman"/>
          <w:sz w:val="24"/>
          <w:szCs w:val="24"/>
        </w:rPr>
        <w:t>,</w:t>
      </w:r>
      <w:r w:rsidR="00522767" w:rsidRPr="00522767">
        <w:rPr>
          <w:rFonts w:ascii="Times New Roman" w:hAnsi="Times New Roman" w:cs="Times New Roman"/>
          <w:sz w:val="24"/>
          <w:szCs w:val="24"/>
        </w:rPr>
        <w:t xml:space="preserve"> 1827);</w:t>
      </w:r>
    </w:p>
    <w:p w14:paraId="4AB1901B" w14:textId="53FCE7B6" w:rsidR="00B66468" w:rsidRPr="00080EA0" w:rsidRDefault="00B66468" w:rsidP="00F625E5">
      <w:pPr>
        <w:pStyle w:val="Akapitzlist"/>
        <w:numPr>
          <w:ilvl w:val="0"/>
          <w:numId w:val="1"/>
        </w:numPr>
        <w:spacing w:line="360" w:lineRule="auto"/>
        <w:jc w:val="both"/>
        <w:rPr>
          <w:rFonts w:ascii="Times New Roman" w:hAnsi="Times New Roman" w:cs="Times New Roman"/>
          <w:sz w:val="24"/>
          <w:szCs w:val="24"/>
        </w:rPr>
      </w:pPr>
      <w:bookmarkStart w:id="4" w:name="_Hlk159481208"/>
      <w:r w:rsidRPr="00080EA0">
        <w:rPr>
          <w:rFonts w:ascii="Times New Roman" w:hAnsi="Times New Roman" w:cs="Times New Roman"/>
          <w:sz w:val="24"/>
          <w:szCs w:val="24"/>
        </w:rPr>
        <w:t xml:space="preserve">rozporządzenie Ministra </w:t>
      </w:r>
      <w:r w:rsidR="00080EA0" w:rsidRPr="00080EA0">
        <w:rPr>
          <w:rFonts w:ascii="Times New Roman" w:hAnsi="Times New Roman" w:cs="Times New Roman"/>
          <w:sz w:val="24"/>
          <w:szCs w:val="24"/>
        </w:rPr>
        <w:t>Rodziny</w:t>
      </w:r>
      <w:r w:rsidRPr="00080EA0">
        <w:rPr>
          <w:rFonts w:ascii="Times New Roman" w:hAnsi="Times New Roman" w:cs="Times New Roman"/>
          <w:sz w:val="24"/>
          <w:szCs w:val="24"/>
        </w:rPr>
        <w:t xml:space="preserve"> Polityki Społecznej z dnia </w:t>
      </w:r>
      <w:r w:rsidR="00080EA0" w:rsidRPr="00080EA0">
        <w:rPr>
          <w:rFonts w:ascii="Times New Roman" w:hAnsi="Times New Roman" w:cs="Times New Roman"/>
          <w:sz w:val="24"/>
          <w:szCs w:val="24"/>
        </w:rPr>
        <w:t>20 czerwca</w:t>
      </w:r>
      <w:r w:rsidRPr="00080EA0">
        <w:rPr>
          <w:rFonts w:ascii="Times New Roman" w:hAnsi="Times New Roman" w:cs="Times New Roman"/>
          <w:sz w:val="24"/>
          <w:szCs w:val="24"/>
        </w:rPr>
        <w:t xml:space="preserve"> 20</w:t>
      </w:r>
      <w:r w:rsidR="00080EA0" w:rsidRPr="00080EA0">
        <w:rPr>
          <w:rFonts w:ascii="Times New Roman" w:hAnsi="Times New Roman" w:cs="Times New Roman"/>
          <w:sz w:val="24"/>
          <w:szCs w:val="24"/>
        </w:rPr>
        <w:t>23</w:t>
      </w:r>
      <w:r w:rsidRPr="00080EA0">
        <w:rPr>
          <w:rFonts w:ascii="Times New Roman" w:hAnsi="Times New Roman" w:cs="Times New Roman"/>
          <w:sz w:val="24"/>
          <w:szCs w:val="24"/>
        </w:rPr>
        <w:t xml:space="preserve"> r. w sprawie standardu podstawowych usług świadczonych przez specjalistyczne ośrodki wsparcia dla osób doznających przemocy domowej</w:t>
      </w:r>
      <w:bookmarkEnd w:id="4"/>
      <w:r w:rsidR="00080EA0" w:rsidRPr="00080EA0">
        <w:rPr>
          <w:rFonts w:ascii="Times New Roman" w:hAnsi="Times New Roman" w:cs="Times New Roman"/>
          <w:sz w:val="24"/>
          <w:szCs w:val="24"/>
        </w:rPr>
        <w:t xml:space="preserve"> oraz wymagań kwalifikacyjnych wobec osób zatrudnionych w tych ośrodkach (Dz. U. z 2023</w:t>
      </w:r>
      <w:r w:rsidR="00080EA0">
        <w:rPr>
          <w:rFonts w:ascii="Times New Roman" w:hAnsi="Times New Roman" w:cs="Times New Roman"/>
          <w:sz w:val="24"/>
          <w:szCs w:val="24"/>
        </w:rPr>
        <w:t xml:space="preserve"> r.,</w:t>
      </w:r>
      <w:r w:rsidR="00080EA0" w:rsidRPr="00080EA0">
        <w:rPr>
          <w:rFonts w:ascii="Times New Roman" w:hAnsi="Times New Roman" w:cs="Times New Roman"/>
          <w:sz w:val="24"/>
          <w:szCs w:val="24"/>
        </w:rPr>
        <w:t xml:space="preserve"> poz. 1158);</w:t>
      </w:r>
    </w:p>
    <w:p w14:paraId="147AF3A9" w14:textId="40063E88" w:rsidR="00B66468" w:rsidRPr="006E02D5" w:rsidRDefault="00B66468" w:rsidP="00F625E5">
      <w:pPr>
        <w:pStyle w:val="Akapitzlist"/>
        <w:numPr>
          <w:ilvl w:val="0"/>
          <w:numId w:val="1"/>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ustawę z 30 kwietnia 2020 r. o zmianie ustawy – Kodeks postepowania cywilnego oraz niektórych innych ustaw (Dz. U. poz. 956).</w:t>
      </w:r>
    </w:p>
    <w:p w14:paraId="6E4D22F3" w14:textId="77777777" w:rsidR="00810FFA" w:rsidRPr="006E02D5" w:rsidRDefault="00810FFA" w:rsidP="00810FFA">
      <w:pPr>
        <w:spacing w:line="360" w:lineRule="auto"/>
        <w:jc w:val="both"/>
        <w:rPr>
          <w:rFonts w:ascii="Times New Roman" w:hAnsi="Times New Roman" w:cs="Times New Roman"/>
          <w:sz w:val="24"/>
          <w:szCs w:val="24"/>
        </w:rPr>
      </w:pPr>
    </w:p>
    <w:p w14:paraId="3BB21D6E" w14:textId="77777777" w:rsidR="00810FFA" w:rsidRPr="006E02D5" w:rsidRDefault="00810FFA" w:rsidP="00810FFA">
      <w:pPr>
        <w:spacing w:line="360" w:lineRule="auto"/>
        <w:jc w:val="both"/>
        <w:rPr>
          <w:rFonts w:ascii="Times New Roman" w:hAnsi="Times New Roman" w:cs="Times New Roman"/>
          <w:sz w:val="24"/>
          <w:szCs w:val="24"/>
        </w:rPr>
      </w:pPr>
    </w:p>
    <w:p w14:paraId="4F575FCB" w14:textId="77777777" w:rsidR="00810FFA" w:rsidRPr="006E02D5" w:rsidRDefault="00810FFA" w:rsidP="00810FFA">
      <w:pPr>
        <w:spacing w:line="360" w:lineRule="auto"/>
        <w:jc w:val="both"/>
        <w:rPr>
          <w:rFonts w:ascii="Times New Roman" w:hAnsi="Times New Roman" w:cs="Times New Roman"/>
          <w:sz w:val="24"/>
          <w:szCs w:val="24"/>
        </w:rPr>
      </w:pPr>
    </w:p>
    <w:p w14:paraId="13C1D513" w14:textId="77777777" w:rsidR="00810FFA" w:rsidRPr="006E02D5" w:rsidRDefault="00810FFA" w:rsidP="00810FFA">
      <w:pPr>
        <w:spacing w:line="360" w:lineRule="auto"/>
        <w:jc w:val="both"/>
        <w:rPr>
          <w:rFonts w:ascii="Times New Roman" w:hAnsi="Times New Roman" w:cs="Times New Roman"/>
          <w:sz w:val="24"/>
          <w:szCs w:val="24"/>
        </w:rPr>
      </w:pPr>
    </w:p>
    <w:p w14:paraId="37C44379" w14:textId="77777777" w:rsidR="003A575F" w:rsidRPr="006E02D5" w:rsidRDefault="003A575F" w:rsidP="00810FFA">
      <w:pPr>
        <w:spacing w:line="360" w:lineRule="auto"/>
        <w:jc w:val="both"/>
        <w:rPr>
          <w:rFonts w:ascii="Times New Roman" w:hAnsi="Times New Roman" w:cs="Times New Roman"/>
          <w:sz w:val="24"/>
          <w:szCs w:val="24"/>
        </w:rPr>
      </w:pPr>
    </w:p>
    <w:p w14:paraId="39441909" w14:textId="77777777" w:rsidR="003A575F" w:rsidRPr="006E02D5" w:rsidRDefault="003A575F" w:rsidP="00810FFA">
      <w:pPr>
        <w:spacing w:line="360" w:lineRule="auto"/>
        <w:jc w:val="both"/>
        <w:rPr>
          <w:rFonts w:ascii="Times New Roman" w:hAnsi="Times New Roman" w:cs="Times New Roman"/>
          <w:sz w:val="24"/>
          <w:szCs w:val="24"/>
        </w:rPr>
      </w:pPr>
    </w:p>
    <w:p w14:paraId="6AE6D7D0" w14:textId="77777777" w:rsidR="003A575F" w:rsidRPr="006E02D5" w:rsidRDefault="003A575F" w:rsidP="00810FFA">
      <w:pPr>
        <w:spacing w:line="360" w:lineRule="auto"/>
        <w:jc w:val="both"/>
        <w:rPr>
          <w:rFonts w:ascii="Times New Roman" w:hAnsi="Times New Roman" w:cs="Times New Roman"/>
          <w:sz w:val="24"/>
          <w:szCs w:val="24"/>
        </w:rPr>
      </w:pPr>
    </w:p>
    <w:p w14:paraId="4AC2FF48" w14:textId="77777777" w:rsidR="003A575F" w:rsidRPr="006E02D5" w:rsidRDefault="003A575F" w:rsidP="00810FFA">
      <w:pPr>
        <w:spacing w:line="360" w:lineRule="auto"/>
        <w:jc w:val="both"/>
        <w:rPr>
          <w:rFonts w:ascii="Times New Roman" w:hAnsi="Times New Roman" w:cs="Times New Roman"/>
          <w:sz w:val="24"/>
          <w:szCs w:val="24"/>
        </w:rPr>
      </w:pPr>
    </w:p>
    <w:p w14:paraId="5F7DD4A0" w14:textId="77777777" w:rsidR="003A575F" w:rsidRPr="006E02D5" w:rsidRDefault="003A575F" w:rsidP="00810FFA">
      <w:pPr>
        <w:spacing w:line="360" w:lineRule="auto"/>
        <w:jc w:val="both"/>
        <w:rPr>
          <w:rFonts w:ascii="Times New Roman" w:hAnsi="Times New Roman" w:cs="Times New Roman"/>
          <w:sz w:val="24"/>
          <w:szCs w:val="24"/>
        </w:rPr>
      </w:pPr>
    </w:p>
    <w:p w14:paraId="7D9AE937" w14:textId="77777777" w:rsidR="003A575F" w:rsidRPr="006E02D5" w:rsidRDefault="003A575F" w:rsidP="00810FFA">
      <w:pPr>
        <w:spacing w:line="360" w:lineRule="auto"/>
        <w:jc w:val="both"/>
        <w:rPr>
          <w:rFonts w:ascii="Times New Roman" w:hAnsi="Times New Roman" w:cs="Times New Roman"/>
          <w:sz w:val="24"/>
          <w:szCs w:val="24"/>
        </w:rPr>
      </w:pPr>
    </w:p>
    <w:p w14:paraId="696F38CE" w14:textId="77777777" w:rsidR="003A575F" w:rsidRDefault="003A575F" w:rsidP="00810FFA">
      <w:pPr>
        <w:spacing w:line="360" w:lineRule="auto"/>
        <w:jc w:val="both"/>
        <w:rPr>
          <w:rFonts w:ascii="Times New Roman" w:hAnsi="Times New Roman" w:cs="Times New Roman"/>
          <w:sz w:val="24"/>
          <w:szCs w:val="24"/>
        </w:rPr>
      </w:pPr>
    </w:p>
    <w:p w14:paraId="253EDF26" w14:textId="77777777" w:rsidR="00080EA0" w:rsidRDefault="00080EA0" w:rsidP="00810FFA">
      <w:pPr>
        <w:spacing w:line="360" w:lineRule="auto"/>
        <w:jc w:val="both"/>
        <w:rPr>
          <w:rFonts w:ascii="Times New Roman" w:hAnsi="Times New Roman" w:cs="Times New Roman"/>
          <w:sz w:val="24"/>
          <w:szCs w:val="24"/>
        </w:rPr>
      </w:pPr>
    </w:p>
    <w:p w14:paraId="2B696B67" w14:textId="77777777" w:rsidR="00D8615E" w:rsidRDefault="00D8615E" w:rsidP="00810FFA">
      <w:pPr>
        <w:spacing w:line="360" w:lineRule="auto"/>
        <w:jc w:val="both"/>
        <w:rPr>
          <w:rFonts w:ascii="Times New Roman" w:hAnsi="Times New Roman" w:cs="Times New Roman"/>
          <w:sz w:val="24"/>
          <w:szCs w:val="24"/>
        </w:rPr>
      </w:pPr>
    </w:p>
    <w:p w14:paraId="6667589A" w14:textId="77777777" w:rsidR="00D8615E" w:rsidRPr="006E02D5" w:rsidRDefault="00D8615E" w:rsidP="00810FFA">
      <w:pPr>
        <w:spacing w:line="360" w:lineRule="auto"/>
        <w:jc w:val="both"/>
        <w:rPr>
          <w:rFonts w:ascii="Times New Roman" w:hAnsi="Times New Roman" w:cs="Times New Roman"/>
          <w:sz w:val="24"/>
          <w:szCs w:val="24"/>
        </w:rPr>
      </w:pPr>
    </w:p>
    <w:p w14:paraId="2925336B" w14:textId="1D78C504" w:rsidR="003A575F" w:rsidRPr="006E02D5" w:rsidRDefault="00BF7608" w:rsidP="00BF7608">
      <w:pPr>
        <w:pStyle w:val="Nagwek1"/>
        <w:rPr>
          <w:rFonts w:ascii="Times New Roman" w:hAnsi="Times New Roman" w:cs="Times New Roman"/>
          <w:b/>
          <w:bCs/>
          <w:i/>
          <w:iCs/>
          <w:color w:val="auto"/>
        </w:rPr>
      </w:pPr>
      <w:bookmarkStart w:id="5" w:name="_Toc157601155"/>
      <w:bookmarkStart w:id="6" w:name="_Toc160192669"/>
      <w:r w:rsidRPr="006E02D5">
        <w:rPr>
          <w:rFonts w:ascii="Times New Roman" w:hAnsi="Times New Roman" w:cs="Times New Roman"/>
          <w:b/>
          <w:bCs/>
          <w:i/>
          <w:iCs/>
          <w:color w:val="auto"/>
        </w:rPr>
        <w:lastRenderedPageBreak/>
        <w:t xml:space="preserve">II. </w:t>
      </w:r>
      <w:r w:rsidR="003A575F" w:rsidRPr="006E02D5">
        <w:rPr>
          <w:rFonts w:ascii="Times New Roman" w:hAnsi="Times New Roman" w:cs="Times New Roman"/>
          <w:b/>
          <w:bCs/>
          <w:i/>
          <w:iCs/>
          <w:color w:val="auto"/>
        </w:rPr>
        <w:t>Charakterystyka zjawiska przemocy domowej</w:t>
      </w:r>
      <w:bookmarkEnd w:id="5"/>
      <w:bookmarkEnd w:id="6"/>
    </w:p>
    <w:p w14:paraId="0445B26D" w14:textId="77777777" w:rsidR="003A575F" w:rsidRPr="006E02D5" w:rsidRDefault="003A575F" w:rsidP="00810FFA">
      <w:pPr>
        <w:spacing w:line="360" w:lineRule="auto"/>
        <w:jc w:val="both"/>
        <w:rPr>
          <w:rFonts w:ascii="Times New Roman" w:hAnsi="Times New Roman" w:cs="Times New Roman"/>
          <w:sz w:val="24"/>
          <w:szCs w:val="24"/>
        </w:rPr>
      </w:pPr>
    </w:p>
    <w:p w14:paraId="62AFBF14" w14:textId="7EB6D12B" w:rsidR="003A575F" w:rsidRDefault="003A575F" w:rsidP="00810FFA">
      <w:p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 xml:space="preserve">Definicja przemocy w art. 2 </w:t>
      </w:r>
      <w:r w:rsidR="00D8615E">
        <w:rPr>
          <w:rFonts w:ascii="Times New Roman" w:hAnsi="Times New Roman" w:cs="Times New Roman"/>
          <w:sz w:val="24"/>
          <w:szCs w:val="24"/>
        </w:rPr>
        <w:t xml:space="preserve">ust. 1 </w:t>
      </w:r>
      <w:r w:rsidRPr="006E02D5">
        <w:rPr>
          <w:rFonts w:ascii="Times New Roman" w:hAnsi="Times New Roman" w:cs="Times New Roman"/>
          <w:sz w:val="24"/>
          <w:szCs w:val="24"/>
        </w:rPr>
        <w:t>pkt</w:t>
      </w:r>
      <w:r w:rsidR="00F7330D">
        <w:rPr>
          <w:rFonts w:ascii="Times New Roman" w:hAnsi="Times New Roman" w:cs="Times New Roman"/>
          <w:sz w:val="24"/>
          <w:szCs w:val="24"/>
        </w:rPr>
        <w:t xml:space="preserve"> 1</w:t>
      </w:r>
      <w:r w:rsidRPr="006E02D5">
        <w:rPr>
          <w:rFonts w:ascii="Times New Roman" w:hAnsi="Times New Roman" w:cs="Times New Roman"/>
          <w:sz w:val="24"/>
          <w:szCs w:val="24"/>
        </w:rPr>
        <w:t xml:space="preserve"> ustawy z dnia 29 lipca 2005 roku o przeciwdziałaniu przemocy domowej stanowi, że jest to </w:t>
      </w:r>
      <w:r w:rsidR="00F7330D" w:rsidRPr="0075476D">
        <w:rPr>
          <w:rFonts w:ascii="Times New Roman" w:hAnsi="Times New Roman" w:cs="Times New Roman"/>
          <w:sz w:val="24"/>
          <w:szCs w:val="24"/>
          <w:shd w:val="clear" w:color="auto" w:fill="FFFFFF"/>
        </w:rPr>
        <w:t>jednorazowe albo powtarzające się umyślne działanie lub zaniechanie, wykorzystujące przewagę fizyczną, psychiczną lub ekonomiczną, naruszające prawa lub dobra osobiste osoby doznającej przemocy domowej, w szczególności narażające tę osobę na niebezpieczeństwo utraty życia, zdrowia lub mienia; naruszające jej godność, nietykalność cielesną lub wolność, w tym seksualną; powodujące szkody na jej zdrowiu fizycznym lub psychicznym, wywołujące u tej osoby cierpienie lub krzywdę; ograniczające lub pozbawiające tę osobę dostępu do środków finansowych lub możliwości podjęcia pracy lub uzyskania samodzielności finansowej; istotnie naruszające prywatność tej osoby lub wzbudzające u niej poczucie zagrożenia, poniżenia lub udręczenia, w tym podejmowane za pomocą środków komunikacji elektronicznej</w:t>
      </w:r>
      <w:r w:rsidR="00F7330D">
        <w:rPr>
          <w:rFonts w:ascii="Times New Roman" w:hAnsi="Times New Roman" w:cs="Times New Roman"/>
          <w:sz w:val="24"/>
          <w:szCs w:val="24"/>
          <w:shd w:val="clear" w:color="auto" w:fill="FFFFFF"/>
        </w:rPr>
        <w:t xml:space="preserve">. </w:t>
      </w:r>
      <w:r w:rsidRPr="006E02D5">
        <w:rPr>
          <w:rFonts w:ascii="Times New Roman" w:hAnsi="Times New Roman" w:cs="Times New Roman"/>
          <w:sz w:val="24"/>
          <w:szCs w:val="24"/>
        </w:rPr>
        <w:t xml:space="preserve">W literaturze specjalistycznej przemoc jest definiowana jako zespół atakujących, nadzorujących i kontrolujących </w:t>
      </w:r>
      <w:proofErr w:type="spellStart"/>
      <w:r w:rsidRPr="006E02D5">
        <w:rPr>
          <w:rFonts w:ascii="Times New Roman" w:hAnsi="Times New Roman" w:cs="Times New Roman"/>
          <w:sz w:val="24"/>
          <w:szCs w:val="24"/>
        </w:rPr>
        <w:t>zachowań</w:t>
      </w:r>
      <w:proofErr w:type="spellEnd"/>
      <w:r w:rsidRPr="006E02D5">
        <w:rPr>
          <w:rFonts w:ascii="Times New Roman" w:hAnsi="Times New Roman" w:cs="Times New Roman"/>
          <w:sz w:val="24"/>
          <w:szCs w:val="24"/>
        </w:rPr>
        <w:t xml:space="preserve"> obejmujących przemoc fizyczną, seksualną i emocjonalną. Jest to ciąg </w:t>
      </w:r>
      <w:proofErr w:type="spellStart"/>
      <w:r w:rsidRPr="006E02D5">
        <w:rPr>
          <w:rFonts w:ascii="Times New Roman" w:hAnsi="Times New Roman" w:cs="Times New Roman"/>
          <w:sz w:val="24"/>
          <w:szCs w:val="24"/>
        </w:rPr>
        <w:t>zachowań</w:t>
      </w:r>
      <w:proofErr w:type="spellEnd"/>
      <w:r w:rsidRPr="006E02D5">
        <w:rPr>
          <w:rFonts w:ascii="Times New Roman" w:hAnsi="Times New Roman" w:cs="Times New Roman"/>
          <w:sz w:val="24"/>
          <w:szCs w:val="24"/>
        </w:rPr>
        <w:t xml:space="preserve"> o charakterze zamierzonym i instrumentalnym, których celem jest zniewolenie ofiary, wyeliminowanie jej suwerennych myśli i działań, podporządkowanie jej żądaniom i potrzebom sprawcy. Przemoc jest zjawiskiem wieloaspektowym, a różne sposoby wyjaśnienia przyczyn przemocy są użyteczne głównie dlatego, że podkreślają różnorodność czynników uwikłanych w występowanie przemocy domowej. </w:t>
      </w:r>
    </w:p>
    <w:p w14:paraId="05902B07" w14:textId="0355553C" w:rsidR="00F7330D" w:rsidRDefault="00F7330D" w:rsidP="00810FFA">
      <w:pPr>
        <w:spacing w:line="360" w:lineRule="auto"/>
        <w:jc w:val="both"/>
        <w:rPr>
          <w:rFonts w:ascii="Times New Roman" w:hAnsi="Times New Roman" w:cs="Times New Roman"/>
          <w:sz w:val="24"/>
          <w:szCs w:val="24"/>
        </w:rPr>
      </w:pPr>
      <w:r>
        <w:rPr>
          <w:rFonts w:ascii="Times New Roman" w:hAnsi="Times New Roman" w:cs="Times New Roman"/>
          <w:sz w:val="24"/>
          <w:szCs w:val="24"/>
        </w:rPr>
        <w:t>Wyżej wymieniona ustawa jako osobę</w:t>
      </w:r>
      <w:r w:rsidR="005D7DA1">
        <w:rPr>
          <w:rFonts w:ascii="Times New Roman" w:hAnsi="Times New Roman" w:cs="Times New Roman"/>
          <w:sz w:val="24"/>
          <w:szCs w:val="24"/>
        </w:rPr>
        <w:t xml:space="preserve"> doznającą przemocy rozumie: </w:t>
      </w:r>
    </w:p>
    <w:p w14:paraId="33D6EF68" w14:textId="512BAD92" w:rsidR="005D7DA1" w:rsidRDefault="005D7DA1" w:rsidP="005D7DA1">
      <w:pPr>
        <w:pStyle w:val="Akapitzlist"/>
        <w:numPr>
          <w:ilvl w:val="0"/>
          <w:numId w:val="27"/>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małżonka, także w przypadku gdy małżeństwo ustało lub zostało unieważnione, oraz jego wstępnych, zstępnych, rodzeństwo i ich małżonków,</w:t>
      </w:r>
    </w:p>
    <w:p w14:paraId="2F3A6492" w14:textId="2772B3B1" w:rsidR="005D7DA1" w:rsidRDefault="005D7DA1" w:rsidP="005D7DA1">
      <w:pPr>
        <w:pStyle w:val="Akapitzlist"/>
        <w:numPr>
          <w:ilvl w:val="0"/>
          <w:numId w:val="27"/>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wstępnych i zstępnych oraz ich małżonków,</w:t>
      </w:r>
    </w:p>
    <w:p w14:paraId="034333DC" w14:textId="3EBE2D28" w:rsidR="005D7DA1" w:rsidRDefault="005D7DA1" w:rsidP="005D7DA1">
      <w:pPr>
        <w:pStyle w:val="Akapitzlist"/>
        <w:numPr>
          <w:ilvl w:val="0"/>
          <w:numId w:val="27"/>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rodzeństwo oraz ich wstępnych, zstępnych i ich małżonków,</w:t>
      </w:r>
    </w:p>
    <w:p w14:paraId="7C038A5E" w14:textId="673DCDA3" w:rsidR="005D7DA1" w:rsidRDefault="005D7DA1" w:rsidP="005D7DA1">
      <w:pPr>
        <w:pStyle w:val="Akapitzlist"/>
        <w:numPr>
          <w:ilvl w:val="0"/>
          <w:numId w:val="27"/>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osobę pozostającą w stosunku przysposobienia i jej małżonka oraz ich wstępnych, zstępnych, rodzeństwo i ich małżonków,</w:t>
      </w:r>
    </w:p>
    <w:p w14:paraId="2843EE3C" w14:textId="43280642" w:rsidR="005D7DA1" w:rsidRDefault="005D7DA1" w:rsidP="005D7DA1">
      <w:pPr>
        <w:pStyle w:val="Akapitzlist"/>
        <w:numPr>
          <w:ilvl w:val="0"/>
          <w:numId w:val="27"/>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osobę pozostającą obecnie lub w przeszłości we wspólnym pożyciu oraz jej wstępnych, zstępnych, rodzeństwo i ich małżonków,</w:t>
      </w:r>
    </w:p>
    <w:p w14:paraId="14ECD05E" w14:textId="70402FB4" w:rsidR="005D7DA1" w:rsidRDefault="005D7DA1" w:rsidP="005D7DA1">
      <w:pPr>
        <w:pStyle w:val="Akapitzlist"/>
        <w:numPr>
          <w:ilvl w:val="0"/>
          <w:numId w:val="27"/>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osobę wspólnie zamieszkującą i gospodarującą oraz jej wstępnych, zstępnych, rodzeństwo i ich małżonków,</w:t>
      </w:r>
    </w:p>
    <w:p w14:paraId="7B303223" w14:textId="606395F3" w:rsidR="005D7DA1" w:rsidRDefault="005D7DA1" w:rsidP="005D7DA1">
      <w:pPr>
        <w:pStyle w:val="Akapitzlist"/>
        <w:numPr>
          <w:ilvl w:val="0"/>
          <w:numId w:val="27"/>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osobę pozostającą obecnie lub w przeszłości w trwałej relacji uczuciowej lub fizycznej niezależnie od wspólnego zamieszkiwania i gospodarowania,</w:t>
      </w:r>
    </w:p>
    <w:p w14:paraId="06C5774C" w14:textId="22CD91C9" w:rsidR="003A575F" w:rsidRPr="005D7DA1" w:rsidRDefault="005D7DA1" w:rsidP="00810FFA">
      <w:pPr>
        <w:pStyle w:val="Akapitzlist"/>
        <w:numPr>
          <w:ilvl w:val="0"/>
          <w:numId w:val="27"/>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małoletniego wobec którego jest stosowana przemoc domowa, a także małoletniego będącego świadkiem przemocy domowej wobec osób o których mowa powyżej.</w:t>
      </w:r>
    </w:p>
    <w:p w14:paraId="66EF60E1" w14:textId="349785F9" w:rsidR="003A575F" w:rsidRPr="006E02D5" w:rsidRDefault="003A575F" w:rsidP="00810FFA">
      <w:p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Powszechnie przyjmuje się, że przemoc jest to działanie:</w:t>
      </w:r>
    </w:p>
    <w:p w14:paraId="4F320140" w14:textId="170A7C9C" w:rsidR="003A575F" w:rsidRPr="006E02D5" w:rsidRDefault="003A575F" w:rsidP="003A575F">
      <w:pPr>
        <w:pStyle w:val="Akapitzlist"/>
        <w:numPr>
          <w:ilvl w:val="0"/>
          <w:numId w:val="2"/>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intencjonalne i skierowane przeciwko innym członkom rodziny – to zamierzone działanie lub zaniechanie mające na celu całkowitą kontrolę nad ofiarami;</w:t>
      </w:r>
    </w:p>
    <w:p w14:paraId="71A2E4EE" w14:textId="011EBE97" w:rsidR="003A575F" w:rsidRPr="006E02D5" w:rsidRDefault="00936795" w:rsidP="003A575F">
      <w:pPr>
        <w:pStyle w:val="Akapitzlist"/>
        <w:numPr>
          <w:ilvl w:val="0"/>
          <w:numId w:val="2"/>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 xml:space="preserve">naruszające prawa i dobra </w:t>
      </w:r>
      <w:r w:rsidR="00D27F5F" w:rsidRPr="006E02D5">
        <w:rPr>
          <w:rFonts w:ascii="Times New Roman" w:hAnsi="Times New Roman" w:cs="Times New Roman"/>
          <w:sz w:val="24"/>
          <w:szCs w:val="24"/>
        </w:rPr>
        <w:t>osobiste</w:t>
      </w:r>
      <w:r w:rsidRPr="006E02D5">
        <w:rPr>
          <w:rFonts w:ascii="Times New Roman" w:hAnsi="Times New Roman" w:cs="Times New Roman"/>
          <w:sz w:val="24"/>
          <w:szCs w:val="24"/>
        </w:rPr>
        <w:t xml:space="preserve"> ofiar – sprawca wykorzystując swoją przewagę narusza podstawowe prawa człowieka, np. prawo do nietykalności fizycznej, godności, szacunku;</w:t>
      </w:r>
    </w:p>
    <w:p w14:paraId="05C2BC29" w14:textId="1C9848D1" w:rsidR="00936795" w:rsidRPr="006E02D5" w:rsidRDefault="00D27F5F" w:rsidP="003A575F">
      <w:pPr>
        <w:pStyle w:val="Akapitzlist"/>
        <w:numPr>
          <w:ilvl w:val="0"/>
          <w:numId w:val="2"/>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wykorzystujące wyraźną asymetrię sił – ofiara jest słabsza, a sprawca silniejszy;</w:t>
      </w:r>
    </w:p>
    <w:p w14:paraId="5F09EF92" w14:textId="19898AA4" w:rsidR="00D27F5F" w:rsidRDefault="00D27F5F" w:rsidP="00D27F5F">
      <w:pPr>
        <w:pStyle w:val="Akapitzlist"/>
        <w:numPr>
          <w:ilvl w:val="0"/>
          <w:numId w:val="2"/>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 xml:space="preserve">powodujące ból i cierpienie – sprawca naraża zdrowie i życie ofiar na poważne szkody, co powoduje, że ofiary mają mniejszą </w:t>
      </w:r>
      <w:r w:rsidR="000C69D9" w:rsidRPr="006E02D5">
        <w:rPr>
          <w:rFonts w:ascii="Times New Roman" w:hAnsi="Times New Roman" w:cs="Times New Roman"/>
          <w:sz w:val="24"/>
          <w:szCs w:val="24"/>
        </w:rPr>
        <w:t>zdolność</w:t>
      </w:r>
      <w:r w:rsidRPr="006E02D5">
        <w:rPr>
          <w:rFonts w:ascii="Times New Roman" w:hAnsi="Times New Roman" w:cs="Times New Roman"/>
          <w:sz w:val="24"/>
          <w:szCs w:val="24"/>
        </w:rPr>
        <w:t xml:space="preserve"> do samoobrony.</w:t>
      </w:r>
    </w:p>
    <w:p w14:paraId="1CB26CC6" w14:textId="180CD0A9" w:rsidR="005D7DA1" w:rsidRDefault="005D7DA1" w:rsidP="005D7DA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Zgodnie z art.3 </w:t>
      </w:r>
      <w:r w:rsidR="00D8615E">
        <w:rPr>
          <w:rFonts w:ascii="Times New Roman" w:hAnsi="Times New Roman" w:cs="Times New Roman"/>
          <w:sz w:val="24"/>
          <w:szCs w:val="24"/>
        </w:rPr>
        <w:t xml:space="preserve">ust. 1 </w:t>
      </w:r>
      <w:r>
        <w:rPr>
          <w:rFonts w:ascii="Times New Roman" w:hAnsi="Times New Roman" w:cs="Times New Roman"/>
          <w:sz w:val="24"/>
          <w:szCs w:val="24"/>
        </w:rPr>
        <w:t>pkt.1 ustawy z dnia 29 lipca 2005 roku o przeciwdziałaniu przemocy domowej, osobie doznającej przemocy domowej udziela się bezpłatnej pomocy, w szczególności w formie:</w:t>
      </w:r>
    </w:p>
    <w:p w14:paraId="2FB2E5BD" w14:textId="5D098B56" w:rsidR="005D7DA1" w:rsidRDefault="002D0D50" w:rsidP="005D7DA1">
      <w:pPr>
        <w:pStyle w:val="Akapitzlist"/>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poradnictwa medycznego, psychologicznego, prawnego, socjalnego, zawodowego i rodzinnego;</w:t>
      </w:r>
    </w:p>
    <w:p w14:paraId="15DC1D8A" w14:textId="415B16B5" w:rsidR="002D0D50" w:rsidRDefault="002D0D50" w:rsidP="005D7DA1">
      <w:pPr>
        <w:pStyle w:val="Akapitzlist"/>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interwencji kryzysowej i wsparcia;</w:t>
      </w:r>
    </w:p>
    <w:p w14:paraId="5B49067F" w14:textId="171936D1" w:rsidR="002D0D50" w:rsidRDefault="002D0D50" w:rsidP="005D7DA1">
      <w:pPr>
        <w:pStyle w:val="Akapitzlist"/>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ochrony przed dalszym krzywdzeniem, przez uniemożliwienie osobie stosującej przemoc domową korzystania ze wspólnie zajmowanego mieszkania z osobą doznającą przemocy domowej oraz zakazanie kontaktowania się i zbliżania się do osoby doznającej przemocy domowej;</w:t>
      </w:r>
    </w:p>
    <w:p w14:paraId="0C257C3B" w14:textId="6E360C01" w:rsidR="002D0D50" w:rsidRDefault="002D0D50" w:rsidP="005D7DA1">
      <w:pPr>
        <w:pStyle w:val="Akapitzlist"/>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zapewnienia osobie doznającej przemocy domowej bezpiecznego schronienia w specjalistycznym ośrodku wsparcia dla osób doznających przemocy domowej;</w:t>
      </w:r>
    </w:p>
    <w:p w14:paraId="43520399" w14:textId="60542A8E" w:rsidR="002D0D50" w:rsidRDefault="002D0D50" w:rsidP="005D7DA1">
      <w:pPr>
        <w:pStyle w:val="Akapitzlist"/>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badania lekarskiego w celu ustalenia przyczyn i rodzaju uszkodzeń ciała związanych z użyciem przemocy domowej oraz wydania zaświadczenia lekarskiego w tym przedmiocie;</w:t>
      </w:r>
    </w:p>
    <w:p w14:paraId="25D0181F" w14:textId="7F1849AB" w:rsidR="002D0D50" w:rsidRPr="005D7DA1" w:rsidRDefault="002D0D50" w:rsidP="005D7DA1">
      <w:pPr>
        <w:pStyle w:val="Akapitzlist"/>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zapewnienia osobie doznającej przemocy domowej, która nie ma tytułu prawnego do lokalu zajmowanego wspólnie z osobą stosującą przemoc domową, pomocy w uzyskaniu mieszkania.</w:t>
      </w:r>
    </w:p>
    <w:p w14:paraId="3C790119" w14:textId="4637CD22" w:rsidR="00D27F5F" w:rsidRPr="006E02D5" w:rsidRDefault="00D27F5F" w:rsidP="00D27F5F">
      <w:pPr>
        <w:spacing w:line="360" w:lineRule="auto"/>
        <w:jc w:val="both"/>
        <w:rPr>
          <w:rFonts w:ascii="Times New Roman" w:hAnsi="Times New Roman" w:cs="Times New Roman"/>
          <w:b/>
          <w:bCs/>
          <w:sz w:val="24"/>
          <w:szCs w:val="24"/>
        </w:rPr>
      </w:pPr>
      <w:r w:rsidRPr="006E02D5">
        <w:rPr>
          <w:rFonts w:ascii="Times New Roman" w:hAnsi="Times New Roman" w:cs="Times New Roman"/>
          <w:b/>
          <w:bCs/>
          <w:sz w:val="24"/>
          <w:szCs w:val="24"/>
        </w:rPr>
        <w:t>Rodzaje przemocy:</w:t>
      </w:r>
    </w:p>
    <w:p w14:paraId="60B9B377" w14:textId="36789ACE" w:rsidR="00D27F5F" w:rsidRPr="006E02D5" w:rsidRDefault="00D27F5F" w:rsidP="00D27F5F">
      <w:p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lastRenderedPageBreak/>
        <w:t>Przemoc domowa może przybierać różne formy i dokonywać się przy pomocy różnych instrumentów:</w:t>
      </w:r>
    </w:p>
    <w:p w14:paraId="2C9E964E" w14:textId="4162DD60" w:rsidR="00D27F5F" w:rsidRPr="006E02D5" w:rsidRDefault="00301EE8" w:rsidP="00D27F5F">
      <w:pPr>
        <w:pStyle w:val="Akapitzlist"/>
        <w:numPr>
          <w:ilvl w:val="0"/>
          <w:numId w:val="3"/>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u w:val="single"/>
        </w:rPr>
        <w:t>przemoc fizyczna</w:t>
      </w:r>
      <w:r w:rsidRPr="006E02D5">
        <w:rPr>
          <w:rFonts w:ascii="Times New Roman" w:hAnsi="Times New Roman" w:cs="Times New Roman"/>
          <w:sz w:val="24"/>
          <w:szCs w:val="24"/>
        </w:rPr>
        <w:t xml:space="preserve"> </w:t>
      </w:r>
      <w:r w:rsidR="00FF67EE" w:rsidRPr="006E02D5">
        <w:rPr>
          <w:rFonts w:ascii="Times New Roman" w:hAnsi="Times New Roman" w:cs="Times New Roman"/>
          <w:sz w:val="24"/>
          <w:szCs w:val="24"/>
        </w:rPr>
        <w:t>–</w:t>
      </w:r>
      <w:r w:rsidRPr="006E02D5">
        <w:rPr>
          <w:rFonts w:ascii="Times New Roman" w:hAnsi="Times New Roman" w:cs="Times New Roman"/>
          <w:sz w:val="24"/>
          <w:szCs w:val="24"/>
        </w:rPr>
        <w:t xml:space="preserve"> </w:t>
      </w:r>
      <w:r w:rsidR="00FF67EE" w:rsidRPr="006E02D5">
        <w:rPr>
          <w:rFonts w:ascii="Times New Roman" w:hAnsi="Times New Roman" w:cs="Times New Roman"/>
          <w:sz w:val="24"/>
          <w:szCs w:val="24"/>
        </w:rPr>
        <w:t>wszelkiego rodzaju działania bezpośrednie z użyciem siły wywołujące ból fizyczny, pozostawiający ślad, bądź też nie pozostawiający śladów, których rezultatem jest nieprzypadkowe zranienie, np. p</w:t>
      </w:r>
      <w:r w:rsidR="00FC4FC9" w:rsidRPr="006E02D5">
        <w:rPr>
          <w:rFonts w:ascii="Times New Roman" w:hAnsi="Times New Roman" w:cs="Times New Roman"/>
          <w:sz w:val="24"/>
          <w:szCs w:val="24"/>
        </w:rPr>
        <w:t>opychanie, obezwładnienie, policzkowanie, szczypanie, kopanie, duszenie, bicie otwartą ręką, pięścią lub przedmiotami, oblewanie wrątkiem lub substancjami żrącymi, użycie broni;</w:t>
      </w:r>
    </w:p>
    <w:p w14:paraId="34C93A25" w14:textId="4377668E" w:rsidR="00FC4FC9" w:rsidRPr="006E02D5" w:rsidRDefault="00FC4FC9" w:rsidP="00D27F5F">
      <w:pPr>
        <w:pStyle w:val="Akapitzlist"/>
        <w:numPr>
          <w:ilvl w:val="0"/>
          <w:numId w:val="3"/>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u w:val="single"/>
        </w:rPr>
        <w:t>przemoc psychiczna</w:t>
      </w:r>
      <w:r w:rsidRPr="006E02D5">
        <w:rPr>
          <w:rFonts w:ascii="Times New Roman" w:hAnsi="Times New Roman" w:cs="Times New Roman"/>
          <w:sz w:val="24"/>
          <w:szCs w:val="24"/>
        </w:rPr>
        <w:t xml:space="preserve"> – jest atakiem słownym na dobre samopoczucie drugiej osoby, prowadzi do zniszczenia pozytywnego obrazu własnej osoby, wykorzystuje mechanizmy psychologiczne, np. wyśmiewanie, poniżanie, upokarzanie, zawstydzanie, narzucanie własnych poglądów, ciągłe krytykowanie, kontrolowanie, ograniczanie kontaktów z innymi ludźmi, stosowanie gróźb, szantażowanie;</w:t>
      </w:r>
    </w:p>
    <w:p w14:paraId="5A0DE117" w14:textId="28EC8F44" w:rsidR="00FC4FC9" w:rsidRPr="006E02D5" w:rsidRDefault="00FC4FC9" w:rsidP="00D27F5F">
      <w:pPr>
        <w:pStyle w:val="Akapitzlist"/>
        <w:numPr>
          <w:ilvl w:val="0"/>
          <w:numId w:val="3"/>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u w:val="single"/>
        </w:rPr>
        <w:t>przemoc seksualna</w:t>
      </w:r>
      <w:r w:rsidRPr="006E02D5">
        <w:rPr>
          <w:rFonts w:ascii="Times New Roman" w:hAnsi="Times New Roman" w:cs="Times New Roman"/>
          <w:sz w:val="24"/>
          <w:szCs w:val="24"/>
        </w:rPr>
        <w:t xml:space="preserve"> – wymuszanie różnego rodzaju niechcianych </w:t>
      </w:r>
      <w:proofErr w:type="spellStart"/>
      <w:r w:rsidRPr="006E02D5">
        <w:rPr>
          <w:rFonts w:ascii="Times New Roman" w:hAnsi="Times New Roman" w:cs="Times New Roman"/>
          <w:sz w:val="24"/>
          <w:szCs w:val="24"/>
        </w:rPr>
        <w:t>zachowań</w:t>
      </w:r>
      <w:proofErr w:type="spellEnd"/>
      <w:r w:rsidRPr="006E02D5">
        <w:rPr>
          <w:rFonts w:ascii="Times New Roman" w:hAnsi="Times New Roman" w:cs="Times New Roman"/>
          <w:sz w:val="24"/>
          <w:szCs w:val="24"/>
        </w:rPr>
        <w:t xml:space="preserve"> w celu zaspokojenia potrzeb seksualnych sprawcy, np. nieakceptowanych pieszczot i praktyk seksualnych, seksu z osobami trzecimi, sadystycznych form współżycia, a także krytykowanie </w:t>
      </w:r>
      <w:proofErr w:type="spellStart"/>
      <w:r w:rsidRPr="006E02D5">
        <w:rPr>
          <w:rFonts w:ascii="Times New Roman" w:hAnsi="Times New Roman" w:cs="Times New Roman"/>
          <w:sz w:val="24"/>
          <w:szCs w:val="24"/>
        </w:rPr>
        <w:t>zachowań</w:t>
      </w:r>
      <w:proofErr w:type="spellEnd"/>
      <w:r w:rsidRPr="006E02D5">
        <w:rPr>
          <w:rFonts w:ascii="Times New Roman" w:hAnsi="Times New Roman" w:cs="Times New Roman"/>
          <w:sz w:val="24"/>
          <w:szCs w:val="24"/>
        </w:rPr>
        <w:t xml:space="preserve"> seksualnych;</w:t>
      </w:r>
    </w:p>
    <w:p w14:paraId="5382AF3D" w14:textId="74EE1827" w:rsidR="00FC4FC9" w:rsidRPr="006E02D5" w:rsidRDefault="00FC4FC9" w:rsidP="00D27F5F">
      <w:pPr>
        <w:pStyle w:val="Akapitzlist"/>
        <w:numPr>
          <w:ilvl w:val="0"/>
          <w:numId w:val="3"/>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u w:val="single"/>
        </w:rPr>
        <w:t>przemoc ekonomiczna</w:t>
      </w:r>
      <w:r w:rsidRPr="006E02D5">
        <w:rPr>
          <w:rFonts w:ascii="Times New Roman" w:hAnsi="Times New Roman" w:cs="Times New Roman"/>
          <w:sz w:val="24"/>
          <w:szCs w:val="24"/>
        </w:rPr>
        <w:t xml:space="preserve"> – prowadzi do całkowitego uzależnienia finansowego od sprawcy, np. poprzez odbieranie zarobionych pieniędzy, uniemożliwianie podjęcia pracy, niezaspokajanie podstawowych potrzeb materialnych rodziny, okradanie, zaciąganie kredytów i zmuszanie do zaciągania pożyczek wbrew woli współmałżonka;</w:t>
      </w:r>
    </w:p>
    <w:p w14:paraId="073DEA70" w14:textId="473F4582" w:rsidR="00FC4FC9" w:rsidRPr="006E02D5" w:rsidRDefault="00FC4FC9" w:rsidP="00FC4FC9">
      <w:pPr>
        <w:pStyle w:val="Akapitzlist"/>
        <w:numPr>
          <w:ilvl w:val="0"/>
          <w:numId w:val="3"/>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u w:val="single"/>
        </w:rPr>
        <w:t>zaniedbanie</w:t>
      </w:r>
      <w:r w:rsidRPr="006E02D5">
        <w:rPr>
          <w:rFonts w:ascii="Times New Roman" w:hAnsi="Times New Roman" w:cs="Times New Roman"/>
          <w:sz w:val="24"/>
          <w:szCs w:val="24"/>
        </w:rPr>
        <w:t xml:space="preserve"> - nazywane jest ukrytą formą przemocy. Zaniedbywaniem jest niezaspakajanie podstawowych potrzeb biologicznych i psychicznych przede wszystkim dzieci. Może ono się zacząć już w okresie życia płodowego, kiedy matka prowadzi niehigieniczny tryb życia. Zaniedbywanie ma także miejsce wówczas, gdy dziecko ma zaspokojone potrzeby o charakterze biologicznym, ale nie ma zagwarantowanej prawidłowej stymulacji poznawczej;</w:t>
      </w:r>
    </w:p>
    <w:p w14:paraId="684D5BB4" w14:textId="255DAE51" w:rsidR="00FC4FC9" w:rsidRPr="006E02D5" w:rsidRDefault="00FC4FC9" w:rsidP="00D27F5F">
      <w:pPr>
        <w:pStyle w:val="Akapitzlist"/>
        <w:numPr>
          <w:ilvl w:val="0"/>
          <w:numId w:val="3"/>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 xml:space="preserve"> </w:t>
      </w:r>
      <w:r w:rsidRPr="006E02D5">
        <w:rPr>
          <w:rFonts w:ascii="Times New Roman" w:hAnsi="Times New Roman" w:cs="Times New Roman"/>
          <w:sz w:val="24"/>
          <w:szCs w:val="24"/>
          <w:u w:val="single"/>
        </w:rPr>
        <w:t>cyberprzemoc</w:t>
      </w:r>
      <w:r w:rsidRPr="006E02D5">
        <w:rPr>
          <w:rFonts w:ascii="Times New Roman" w:hAnsi="Times New Roman" w:cs="Times New Roman"/>
          <w:sz w:val="24"/>
          <w:szCs w:val="24"/>
        </w:rPr>
        <w:t xml:space="preserve"> - </w:t>
      </w:r>
      <w:r w:rsidR="009B43FF" w:rsidRPr="006E02D5">
        <w:rPr>
          <w:rFonts w:ascii="Times New Roman" w:hAnsi="Times New Roman" w:cs="Times New Roman"/>
          <w:sz w:val="24"/>
          <w:szCs w:val="24"/>
        </w:rPr>
        <w:t>przemoc z użyciem urządzeń elektronicznych, najczęściej telefonu bądź komputera. Bywa określana także jako cyberbullying, nękanie, dręczenie, prześladowanie w Internecie. Niezależnie od określenia, jej celem zawsze jest wyrządzenie krzywdy drugiej osobie.</w:t>
      </w:r>
    </w:p>
    <w:p w14:paraId="637CE914" w14:textId="77777777" w:rsidR="009B43FF" w:rsidRPr="006E02D5" w:rsidRDefault="009B43FF" w:rsidP="009B43FF">
      <w:pPr>
        <w:spacing w:line="360" w:lineRule="auto"/>
        <w:jc w:val="both"/>
        <w:rPr>
          <w:rFonts w:ascii="Times New Roman" w:hAnsi="Times New Roman" w:cs="Times New Roman"/>
          <w:sz w:val="24"/>
          <w:szCs w:val="24"/>
        </w:rPr>
      </w:pPr>
    </w:p>
    <w:p w14:paraId="4FC796E9" w14:textId="5E985E89" w:rsidR="009B43FF" w:rsidRPr="006E02D5" w:rsidRDefault="009B43FF" w:rsidP="009B43FF">
      <w:pPr>
        <w:spacing w:line="360" w:lineRule="auto"/>
        <w:jc w:val="both"/>
        <w:rPr>
          <w:rFonts w:ascii="Times New Roman" w:hAnsi="Times New Roman" w:cs="Times New Roman"/>
          <w:b/>
          <w:bCs/>
          <w:sz w:val="24"/>
          <w:szCs w:val="24"/>
        </w:rPr>
      </w:pPr>
      <w:r w:rsidRPr="006E02D5">
        <w:rPr>
          <w:rFonts w:ascii="Times New Roman" w:hAnsi="Times New Roman" w:cs="Times New Roman"/>
          <w:b/>
          <w:bCs/>
          <w:sz w:val="24"/>
          <w:szCs w:val="24"/>
        </w:rPr>
        <w:t>Cykl przemocy</w:t>
      </w:r>
    </w:p>
    <w:p w14:paraId="4F5081BD" w14:textId="16BB17D5" w:rsidR="009B43FF" w:rsidRPr="006E02D5" w:rsidRDefault="009B43FF" w:rsidP="009B43FF">
      <w:p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lastRenderedPageBreak/>
        <w:t xml:space="preserve">Przemoc domowa związana jest z tendencją do powtarzania się według </w:t>
      </w:r>
      <w:r w:rsidR="00C1037D" w:rsidRPr="006E02D5">
        <w:rPr>
          <w:rFonts w:ascii="Times New Roman" w:hAnsi="Times New Roman" w:cs="Times New Roman"/>
          <w:sz w:val="24"/>
          <w:szCs w:val="24"/>
        </w:rPr>
        <w:t>zauważalnej</w:t>
      </w:r>
      <w:r w:rsidRPr="006E02D5">
        <w:rPr>
          <w:rFonts w:ascii="Times New Roman" w:hAnsi="Times New Roman" w:cs="Times New Roman"/>
          <w:sz w:val="24"/>
          <w:szCs w:val="24"/>
        </w:rPr>
        <w:t xml:space="preserve"> prawidłowości. Cykl przemocy składa się z trzech następujących faz:</w:t>
      </w:r>
    </w:p>
    <w:p w14:paraId="62340A04" w14:textId="230D382A" w:rsidR="009B43FF" w:rsidRPr="006E02D5" w:rsidRDefault="009B43FF" w:rsidP="009B43FF">
      <w:pPr>
        <w:pStyle w:val="Akapitzlist"/>
        <w:numPr>
          <w:ilvl w:val="0"/>
          <w:numId w:val="4"/>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u w:val="single"/>
        </w:rPr>
        <w:t>faza narastającego napięcia</w:t>
      </w:r>
      <w:r w:rsidRPr="006E02D5">
        <w:rPr>
          <w:rFonts w:ascii="Times New Roman" w:hAnsi="Times New Roman" w:cs="Times New Roman"/>
          <w:sz w:val="24"/>
          <w:szCs w:val="24"/>
        </w:rPr>
        <w:t xml:space="preserve"> – jest to początek cyklu, który charakteryzuje się wzrostem napięcia i natężenia sytuacji konfliktowych. Osoby doznające przemocy określają tę fazę mianem ciszy przed burzą;</w:t>
      </w:r>
    </w:p>
    <w:p w14:paraId="5747A4BF" w14:textId="63F8EA5F" w:rsidR="009B43FF" w:rsidRPr="006E02D5" w:rsidRDefault="009B43FF" w:rsidP="009B43FF">
      <w:pPr>
        <w:pStyle w:val="Akapitzlist"/>
        <w:numPr>
          <w:ilvl w:val="0"/>
          <w:numId w:val="4"/>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u w:val="single"/>
        </w:rPr>
        <w:t>faza ostrej przemocy</w:t>
      </w:r>
      <w:r w:rsidRPr="006E02D5">
        <w:rPr>
          <w:rFonts w:ascii="Times New Roman" w:hAnsi="Times New Roman" w:cs="Times New Roman"/>
          <w:sz w:val="24"/>
          <w:szCs w:val="24"/>
        </w:rPr>
        <w:t xml:space="preserve"> – następuje wybuch gniewu i wyładowanie agresji. W tej fazie najczęściej osoby doznające przemocy podejmują decyzję o szukaniu pomocy;</w:t>
      </w:r>
    </w:p>
    <w:p w14:paraId="52DCE110" w14:textId="25344FE8" w:rsidR="009B43FF" w:rsidRPr="006E02D5" w:rsidRDefault="009B43FF" w:rsidP="009B43FF">
      <w:pPr>
        <w:pStyle w:val="Akapitzlist"/>
        <w:numPr>
          <w:ilvl w:val="0"/>
          <w:numId w:val="4"/>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u w:val="single"/>
        </w:rPr>
        <w:t>faza miodowego miesiąca</w:t>
      </w:r>
      <w:r w:rsidRPr="006E02D5">
        <w:rPr>
          <w:rFonts w:ascii="Times New Roman" w:hAnsi="Times New Roman" w:cs="Times New Roman"/>
          <w:sz w:val="24"/>
          <w:szCs w:val="24"/>
        </w:rPr>
        <w:t xml:space="preserve"> – jest to faza skruchy ze strony sprawcy, okazywania żalu, jednak bez specjalistycznej pomocy kończy się to nawrotem przemocy spowodowanym ponownym wzrostem napięcia u sprawcy.</w:t>
      </w:r>
    </w:p>
    <w:p w14:paraId="5525CD7A" w14:textId="77777777" w:rsidR="002D0D50" w:rsidRPr="00CD09AA" w:rsidRDefault="002D0D50" w:rsidP="002D0D50">
      <w:pPr>
        <w:spacing w:line="360" w:lineRule="auto"/>
        <w:jc w:val="both"/>
        <w:rPr>
          <w:rFonts w:ascii="Times New Roman" w:hAnsi="Times New Roman" w:cs="Times New Roman"/>
          <w:sz w:val="24"/>
          <w:szCs w:val="24"/>
        </w:rPr>
      </w:pPr>
      <w:r w:rsidRPr="00CD09AA">
        <w:rPr>
          <w:rFonts w:ascii="Times New Roman" w:hAnsi="Times New Roman" w:cs="Times New Roman"/>
          <w:sz w:val="24"/>
          <w:szCs w:val="24"/>
        </w:rPr>
        <w:t xml:space="preserve">Długotrwała przemoc psychiczna czy fizyczna rodzi określone skutki u osoby jej doznającej. Skutki przemocy domowej mają charakter różnorodny i odnoszą się bezpośrednio do formy stosowanej przemocy : </w:t>
      </w:r>
    </w:p>
    <w:p w14:paraId="2648B191" w14:textId="77777777" w:rsidR="002D0D50" w:rsidRPr="00CD09AA" w:rsidRDefault="002D0D50" w:rsidP="002D0D50">
      <w:pPr>
        <w:pStyle w:val="Akapitzlist"/>
        <w:numPr>
          <w:ilvl w:val="0"/>
          <w:numId w:val="29"/>
        </w:numPr>
        <w:spacing w:line="360" w:lineRule="auto"/>
        <w:jc w:val="both"/>
        <w:rPr>
          <w:rFonts w:ascii="Times New Roman" w:hAnsi="Times New Roman" w:cs="Times New Roman"/>
          <w:sz w:val="24"/>
          <w:szCs w:val="24"/>
        </w:rPr>
      </w:pPr>
      <w:r w:rsidRPr="00CD09AA">
        <w:rPr>
          <w:rFonts w:ascii="Times New Roman" w:hAnsi="Times New Roman" w:cs="Times New Roman"/>
          <w:sz w:val="24"/>
          <w:szCs w:val="24"/>
        </w:rPr>
        <w:t xml:space="preserve">skutkiem przemocy fizycznej są: uszkodzenia ciała-urazy, złamania, stłuczenia, zadrapania, siniaki, poparzenia, choroby w wyniku powikłań i stresu, życie w poczuciu zagrożenia, stresu, bezsenność, zaburzenia somatyczne itp. </w:t>
      </w:r>
    </w:p>
    <w:p w14:paraId="4DD0BEE6" w14:textId="77777777" w:rsidR="002D0D50" w:rsidRPr="00CD09AA" w:rsidRDefault="002D0D50" w:rsidP="002D0D50">
      <w:pPr>
        <w:pStyle w:val="Akapitzlist"/>
        <w:numPr>
          <w:ilvl w:val="0"/>
          <w:numId w:val="29"/>
        </w:numPr>
        <w:spacing w:line="360" w:lineRule="auto"/>
        <w:jc w:val="both"/>
        <w:rPr>
          <w:rFonts w:ascii="Times New Roman" w:hAnsi="Times New Roman" w:cs="Times New Roman"/>
          <w:sz w:val="24"/>
          <w:szCs w:val="24"/>
        </w:rPr>
      </w:pPr>
      <w:r w:rsidRPr="00CD09AA">
        <w:rPr>
          <w:rFonts w:ascii="Times New Roman" w:hAnsi="Times New Roman" w:cs="Times New Roman"/>
          <w:sz w:val="24"/>
          <w:szCs w:val="24"/>
        </w:rPr>
        <w:t xml:space="preserve">następstwami przemocy psychicznej są: zniszczenie poczucia mocy sprawczej ofiary, poczucia własnej wartości i godności, uniemożliwienie podjęcia działań niezgodnych z zasadą posłuszeństwa, osłabienie psychicznych i fizycznych zdolności stawiania oporu oraz wyrobienie przekonania o daremności jego stosowania, odizolowanie od zewnętrznych źródeł wsparcia, całkowite uzależnienie się od prześladowcy, stały strach i utrata nadziei, choroby psychosomatyczne, zaburzenia snu itp. </w:t>
      </w:r>
    </w:p>
    <w:p w14:paraId="5C38525F" w14:textId="77777777" w:rsidR="002D0D50" w:rsidRPr="00CD09AA" w:rsidRDefault="002D0D50" w:rsidP="002D0D50">
      <w:pPr>
        <w:pStyle w:val="Akapitzlist"/>
        <w:numPr>
          <w:ilvl w:val="0"/>
          <w:numId w:val="29"/>
        </w:numPr>
        <w:spacing w:line="360" w:lineRule="auto"/>
        <w:jc w:val="both"/>
        <w:rPr>
          <w:rFonts w:ascii="Times New Roman" w:hAnsi="Times New Roman" w:cs="Times New Roman"/>
          <w:sz w:val="24"/>
          <w:szCs w:val="24"/>
        </w:rPr>
      </w:pPr>
      <w:r w:rsidRPr="00CD09AA">
        <w:rPr>
          <w:rFonts w:ascii="Times New Roman" w:hAnsi="Times New Roman" w:cs="Times New Roman"/>
          <w:sz w:val="24"/>
          <w:szCs w:val="24"/>
        </w:rPr>
        <w:t xml:space="preserve">Przemoc seksualna może skutkować obrażeniami fizycznymi, bólem i cierpieniem, obniżoną samooceną i poczuciem własnej wartości, utratą poczucia atrakcyjności i godności, zaburzeniami seksualnymi, oziębłością, zamknięciem się, uogólnioną niechęcią do przedstawicieli płci sprawcy przemocy itp. </w:t>
      </w:r>
    </w:p>
    <w:p w14:paraId="157B0131" w14:textId="77777777" w:rsidR="002D0D50" w:rsidRDefault="002D0D50" w:rsidP="002D0D50">
      <w:pPr>
        <w:pStyle w:val="Akapitzlist"/>
        <w:numPr>
          <w:ilvl w:val="0"/>
          <w:numId w:val="29"/>
        </w:numPr>
        <w:spacing w:line="360" w:lineRule="auto"/>
        <w:jc w:val="both"/>
        <w:rPr>
          <w:rFonts w:ascii="Times New Roman" w:hAnsi="Times New Roman" w:cs="Times New Roman"/>
          <w:sz w:val="24"/>
          <w:szCs w:val="24"/>
        </w:rPr>
      </w:pPr>
      <w:r w:rsidRPr="00CD09AA">
        <w:rPr>
          <w:rFonts w:ascii="Times New Roman" w:hAnsi="Times New Roman" w:cs="Times New Roman"/>
          <w:sz w:val="24"/>
          <w:szCs w:val="24"/>
        </w:rPr>
        <w:t xml:space="preserve">Skutkiem przemocy ekonomicznej są: całkowita zależność finansowa od partnera, niezaspokojenie podstawowych potrzeb życiowych, bieda, zniszczenie poczucia własnej godności i wartości, znalezienie się bez środków do życia. </w:t>
      </w:r>
    </w:p>
    <w:p w14:paraId="7C832F63" w14:textId="16B03242" w:rsidR="007153D2" w:rsidRPr="006E02D5" w:rsidRDefault="002D0D50" w:rsidP="007153D2">
      <w:pPr>
        <w:spacing w:line="360" w:lineRule="auto"/>
        <w:jc w:val="both"/>
        <w:rPr>
          <w:rFonts w:ascii="Times New Roman" w:hAnsi="Times New Roman" w:cs="Times New Roman"/>
          <w:sz w:val="24"/>
          <w:szCs w:val="24"/>
        </w:rPr>
      </w:pPr>
      <w:r w:rsidRPr="002D0D50">
        <w:rPr>
          <w:rFonts w:ascii="Times New Roman" w:hAnsi="Times New Roman" w:cs="Times New Roman"/>
          <w:sz w:val="24"/>
          <w:szCs w:val="24"/>
        </w:rPr>
        <w:t xml:space="preserve">Skutki przemocy nie odnoszą się tylko do osób uwikłanych w toksyczne relacje, ale także do osób bliskich, nie mieszkających na co dzień wspólnie, przyjaciół. </w:t>
      </w:r>
    </w:p>
    <w:p w14:paraId="416DC1FA" w14:textId="67BF5166" w:rsidR="007153D2" w:rsidRPr="006E02D5" w:rsidRDefault="006E02D5" w:rsidP="006E02D5">
      <w:pPr>
        <w:pStyle w:val="Nagwek1"/>
        <w:rPr>
          <w:rFonts w:ascii="Times New Roman" w:hAnsi="Times New Roman" w:cs="Times New Roman"/>
          <w:b/>
          <w:bCs/>
          <w:i/>
          <w:iCs/>
          <w:color w:val="auto"/>
        </w:rPr>
      </w:pPr>
      <w:bookmarkStart w:id="7" w:name="_Toc157601157"/>
      <w:bookmarkStart w:id="8" w:name="_Toc160192670"/>
      <w:r w:rsidRPr="006E02D5">
        <w:rPr>
          <w:rFonts w:ascii="Times New Roman" w:hAnsi="Times New Roman" w:cs="Times New Roman"/>
          <w:b/>
          <w:bCs/>
          <w:i/>
          <w:iCs/>
          <w:color w:val="auto"/>
        </w:rPr>
        <w:lastRenderedPageBreak/>
        <w:t>I</w:t>
      </w:r>
      <w:r w:rsidR="00667FF4">
        <w:rPr>
          <w:rFonts w:ascii="Times New Roman" w:hAnsi="Times New Roman" w:cs="Times New Roman"/>
          <w:b/>
          <w:bCs/>
          <w:i/>
          <w:iCs/>
          <w:color w:val="auto"/>
        </w:rPr>
        <w:t>II</w:t>
      </w:r>
      <w:r w:rsidRPr="006E02D5">
        <w:rPr>
          <w:rFonts w:ascii="Times New Roman" w:hAnsi="Times New Roman" w:cs="Times New Roman"/>
          <w:b/>
          <w:bCs/>
          <w:i/>
          <w:iCs/>
          <w:color w:val="auto"/>
        </w:rPr>
        <w:t xml:space="preserve">. </w:t>
      </w:r>
      <w:r w:rsidR="007153D2" w:rsidRPr="006E02D5">
        <w:rPr>
          <w:rFonts w:ascii="Times New Roman" w:hAnsi="Times New Roman" w:cs="Times New Roman"/>
          <w:b/>
          <w:bCs/>
          <w:i/>
          <w:iCs/>
          <w:color w:val="auto"/>
        </w:rPr>
        <w:t xml:space="preserve">Diagnoza – skala zjawiska przemocy domowej w powiecie </w:t>
      </w:r>
      <w:r w:rsidRPr="006E02D5">
        <w:rPr>
          <w:rFonts w:ascii="Times New Roman" w:hAnsi="Times New Roman" w:cs="Times New Roman"/>
          <w:b/>
          <w:bCs/>
          <w:i/>
          <w:iCs/>
          <w:color w:val="auto"/>
        </w:rPr>
        <w:t>grójeckim</w:t>
      </w:r>
      <w:bookmarkEnd w:id="7"/>
      <w:bookmarkEnd w:id="8"/>
    </w:p>
    <w:p w14:paraId="531764C1" w14:textId="77777777" w:rsidR="006E02D5" w:rsidRPr="006E02D5" w:rsidRDefault="006E02D5" w:rsidP="006E02D5">
      <w:pPr>
        <w:rPr>
          <w:rFonts w:ascii="Times New Roman" w:hAnsi="Times New Roman" w:cs="Times New Roman"/>
        </w:rPr>
      </w:pPr>
    </w:p>
    <w:p w14:paraId="433304E7" w14:textId="3091339F" w:rsidR="00C2463B" w:rsidRPr="006E02D5" w:rsidRDefault="007153D2" w:rsidP="006E02D5">
      <w:pPr>
        <w:spacing w:line="360" w:lineRule="auto"/>
        <w:ind w:firstLine="360"/>
        <w:jc w:val="both"/>
        <w:rPr>
          <w:rFonts w:ascii="Times New Roman" w:hAnsi="Times New Roman" w:cs="Times New Roman"/>
          <w:sz w:val="24"/>
          <w:szCs w:val="24"/>
        </w:rPr>
      </w:pPr>
      <w:r w:rsidRPr="006E02D5">
        <w:rPr>
          <w:rFonts w:ascii="Times New Roman" w:hAnsi="Times New Roman" w:cs="Times New Roman"/>
          <w:sz w:val="24"/>
          <w:szCs w:val="24"/>
        </w:rPr>
        <w:t>Diagnoza zjawiska przemocy domowej</w:t>
      </w:r>
      <w:r w:rsidR="00C2463B" w:rsidRPr="006E02D5">
        <w:rPr>
          <w:rFonts w:ascii="Times New Roman" w:hAnsi="Times New Roman" w:cs="Times New Roman"/>
          <w:sz w:val="24"/>
          <w:szCs w:val="24"/>
        </w:rPr>
        <w:t xml:space="preserve"> na obszarze powiatu, przeprowadzona została na podstawie populacji osób z terenu powiatu grójeckiego, zagrożonych przemocą domowa na podstawie danych Ośrodków Pomocy Społecznej z terenu powiatu, Komendy Powiatowej Policji w Grójcu oraz danych Urzędu Statystycznego. Wskazane jest to obowiązującymi przepisami prawa, które określają sposób postępowania instytucji i służb w przypadku występowania przemocy domowej, a w szczególności dotyczącymi:</w:t>
      </w:r>
    </w:p>
    <w:p w14:paraId="46FE6C76" w14:textId="31EBD246" w:rsidR="00C2463B" w:rsidRPr="006E02D5" w:rsidRDefault="007368A2" w:rsidP="00C2463B">
      <w:pPr>
        <w:pStyle w:val="Akapitzlist"/>
        <w:numPr>
          <w:ilvl w:val="0"/>
          <w:numId w:val="17"/>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procedury „Niebieskie Karty” – w przypadku powzięcia, w toku prowadzonych czynności służbowych lub zawodowych, podejrzenia stosowania przemocy następuje wszczęcie procedury „Niebieskie Karty” i przekazanie informacji o podjętych działaniach zespołowi interdyscyplinarnemu, który m.in. diagnozuje problem przemocy domowej na terenie gminy, a jego obsługę zapewnia Ośrodek Pomocy Społecznej.</w:t>
      </w:r>
    </w:p>
    <w:p w14:paraId="641800F4" w14:textId="2DC256A6" w:rsidR="007368A2" w:rsidRPr="006E02D5" w:rsidRDefault="007368A2" w:rsidP="00C2463B">
      <w:pPr>
        <w:pStyle w:val="Akapitzlist"/>
        <w:numPr>
          <w:ilvl w:val="0"/>
          <w:numId w:val="17"/>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Działań policji –</w:t>
      </w:r>
      <w:r w:rsidR="00951B26">
        <w:rPr>
          <w:rFonts w:ascii="Times New Roman" w:hAnsi="Times New Roman" w:cs="Times New Roman"/>
          <w:sz w:val="24"/>
          <w:szCs w:val="24"/>
        </w:rPr>
        <w:t xml:space="preserve"> </w:t>
      </w:r>
      <w:r w:rsidR="004E4566">
        <w:rPr>
          <w:rFonts w:ascii="Times New Roman" w:hAnsi="Times New Roman" w:cs="Times New Roman"/>
          <w:sz w:val="24"/>
          <w:szCs w:val="24"/>
        </w:rPr>
        <w:t>N</w:t>
      </w:r>
      <w:r w:rsidR="004E4566" w:rsidRPr="006E02D5">
        <w:rPr>
          <w:rFonts w:ascii="Times New Roman" w:hAnsi="Times New Roman" w:cs="Times New Roman"/>
          <w:sz w:val="24"/>
          <w:szCs w:val="24"/>
        </w:rPr>
        <w:t>a podstawie ustawy z dnia 6 czerwca 1997 r. Kodeks Karny</w:t>
      </w:r>
      <w:r w:rsidR="004E4566">
        <w:rPr>
          <w:rFonts w:ascii="Times New Roman" w:hAnsi="Times New Roman" w:cs="Times New Roman"/>
          <w:sz w:val="24"/>
          <w:szCs w:val="24"/>
        </w:rPr>
        <w:t xml:space="preserve"> (Dz. U. z 2024 r., poz. 17) i jej</w:t>
      </w:r>
      <w:r w:rsidR="00951B26">
        <w:rPr>
          <w:rFonts w:ascii="Times New Roman" w:hAnsi="Times New Roman" w:cs="Times New Roman"/>
          <w:sz w:val="24"/>
          <w:szCs w:val="24"/>
        </w:rPr>
        <w:t xml:space="preserve"> art. 207 § 1</w:t>
      </w:r>
      <w:r w:rsidRPr="006E02D5">
        <w:rPr>
          <w:rFonts w:ascii="Times New Roman" w:hAnsi="Times New Roman" w:cs="Times New Roman"/>
          <w:sz w:val="24"/>
          <w:szCs w:val="24"/>
        </w:rPr>
        <w:t xml:space="preserve"> kto znęca się fizycznie lub psychicznie nad osobą najbliższą lub nad inna osobą pozostającą w stałym lub przemijającym stosunku zależności od sprawcy, podlega karze pozbawienia wolności</w:t>
      </w:r>
      <w:r w:rsidR="00D8615E">
        <w:rPr>
          <w:rFonts w:ascii="Times New Roman" w:hAnsi="Times New Roman" w:cs="Times New Roman"/>
          <w:sz w:val="24"/>
          <w:szCs w:val="24"/>
        </w:rPr>
        <w:t xml:space="preserve"> od 3 miesięcy do lat 5.</w:t>
      </w:r>
      <w:r w:rsidR="00951B26">
        <w:rPr>
          <w:rFonts w:ascii="Times New Roman" w:hAnsi="Times New Roman" w:cs="Times New Roman"/>
          <w:sz w:val="24"/>
          <w:szCs w:val="24"/>
        </w:rPr>
        <w:t xml:space="preserve"> Zgodnie z art. 207 § 1a,</w:t>
      </w:r>
      <w:r w:rsidR="00D8615E">
        <w:rPr>
          <w:rFonts w:ascii="Times New Roman" w:hAnsi="Times New Roman" w:cs="Times New Roman"/>
          <w:sz w:val="24"/>
          <w:szCs w:val="24"/>
        </w:rPr>
        <w:t xml:space="preserve"> </w:t>
      </w:r>
      <w:r w:rsidR="00951B26">
        <w:rPr>
          <w:rFonts w:ascii="Times New Roman" w:hAnsi="Times New Roman" w:cs="Times New Roman"/>
          <w:sz w:val="24"/>
          <w:szCs w:val="24"/>
        </w:rPr>
        <w:t>k</w:t>
      </w:r>
      <w:r w:rsidR="00D8615E">
        <w:rPr>
          <w:rFonts w:ascii="Times New Roman" w:hAnsi="Times New Roman" w:cs="Times New Roman"/>
          <w:sz w:val="24"/>
          <w:szCs w:val="24"/>
        </w:rPr>
        <w:t>to znęca się fizycznie lub psychicznie</w:t>
      </w:r>
      <w:r w:rsidR="00951B26">
        <w:rPr>
          <w:rFonts w:ascii="Times New Roman" w:hAnsi="Times New Roman" w:cs="Times New Roman"/>
          <w:sz w:val="24"/>
          <w:szCs w:val="24"/>
        </w:rPr>
        <w:t xml:space="preserve"> nad osobą nieporadną ze względu na jej wiek, stan psychiczny lub fizyczny, podlega karze pozbawienia wolności od 6 miesięcy do lat 8.</w:t>
      </w:r>
      <w:r w:rsidR="00D8615E">
        <w:rPr>
          <w:rFonts w:ascii="Times New Roman" w:hAnsi="Times New Roman" w:cs="Times New Roman"/>
          <w:sz w:val="24"/>
          <w:szCs w:val="24"/>
        </w:rPr>
        <w:t xml:space="preserve"> </w:t>
      </w:r>
      <w:r w:rsidR="00951B26">
        <w:rPr>
          <w:rFonts w:ascii="Times New Roman" w:hAnsi="Times New Roman" w:cs="Times New Roman"/>
          <w:sz w:val="24"/>
          <w:szCs w:val="24"/>
        </w:rPr>
        <w:t xml:space="preserve">Zgodnie z art. 207 § 2, jeżeli czyn określony w § 1 lub 1a połączony jest ze stosowaniem szczególnego okrucieństwa, sprawca podlega karze pozbawienia wolności od roku do lat 10. Zgodnie z art. 207 § 3, jeżeli następstwem czynu określonego w § 1-2 jest targnięcie się pokrzywdzonego na własne życie, sprawca podlega karze pozbawienia wolności od lat 2 do 15. </w:t>
      </w:r>
    </w:p>
    <w:p w14:paraId="0E1D3691" w14:textId="12691E85" w:rsidR="007368A2" w:rsidRPr="006E02D5" w:rsidRDefault="007368A2" w:rsidP="007368A2">
      <w:p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 xml:space="preserve">Urząd Statystyczny określa liczbę mieszkańców powiatu grójeckiego na </w:t>
      </w:r>
      <w:r w:rsidR="00754F84" w:rsidRPr="006E02D5">
        <w:rPr>
          <w:rFonts w:ascii="Times New Roman" w:hAnsi="Times New Roman" w:cs="Times New Roman"/>
          <w:sz w:val="24"/>
          <w:szCs w:val="24"/>
        </w:rPr>
        <w:t>97395 osób (dane na 2022 rok) w tym 47899 mężczyzn i 49496 kobiet. Powiat tworzy 10 gmin, w tym 4 gminy miejsko-wiejskie (Grójec, Mogielnica, Nowe Miasto n. Pilicą, Warka) i 6 gmin wiejskich (Belsk Duży, Błędów, Chynów, Goszczyn, Jasieniec, Pniewy). W każdej z gmin organizowana jest pomoc dla osób dotkniętych przemocą domową w Ośrodkach Pomocy Społecznej.</w:t>
      </w:r>
    </w:p>
    <w:p w14:paraId="36E797E6" w14:textId="430FC04F" w:rsidR="00754F84" w:rsidRPr="006E02D5" w:rsidRDefault="00951B26" w:rsidP="007368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terenie gmin powiatu grójeckiego działają następujące Zespoły Interdyscyplinarne: </w:t>
      </w:r>
      <w:r w:rsidRPr="00951B26">
        <w:rPr>
          <w:rStyle w:val="Pogrubienie"/>
          <w:rFonts w:ascii="Times New Roman" w:hAnsi="Times New Roman" w:cs="Times New Roman"/>
          <w:b w:val="0"/>
          <w:bCs w:val="0"/>
        </w:rPr>
        <w:t>Gminny Zespół Interdyscyplinarny ds. Przeciwdziałania Przemocy w Rodzinie w Belsku Dużym</w:t>
      </w:r>
      <w:r w:rsidRPr="00951B26">
        <w:rPr>
          <w:rFonts w:ascii="Times New Roman" w:hAnsi="Times New Roman" w:cs="Times New Roman"/>
          <w:b/>
          <w:bCs/>
        </w:rPr>
        <w:t xml:space="preserve">, </w:t>
      </w:r>
      <w:r w:rsidRPr="00951B26">
        <w:rPr>
          <w:rStyle w:val="Pogrubienie"/>
          <w:rFonts w:ascii="Times New Roman" w:hAnsi="Times New Roman" w:cs="Times New Roman"/>
          <w:b w:val="0"/>
          <w:bCs w:val="0"/>
        </w:rPr>
        <w:t xml:space="preserve">Gminny Zespół Interdyscyplinarny w Błędowie, Gminny Zespół Interdyscyplinarny w Chynowie, Zespół </w:t>
      </w:r>
      <w:r w:rsidRPr="00951B26">
        <w:rPr>
          <w:rStyle w:val="Pogrubienie"/>
          <w:rFonts w:ascii="Times New Roman" w:hAnsi="Times New Roman" w:cs="Times New Roman"/>
          <w:b w:val="0"/>
          <w:bCs w:val="0"/>
        </w:rPr>
        <w:lastRenderedPageBreak/>
        <w:t>Interdyscyplinarny na Rzecz Przeciwdziałania Przemocy w Rodzinie w Goszczynie, Zespół Interdyscyplinarny ds.. Przeciwdziałania Przemocy w Rodzinie w Grójcu</w:t>
      </w:r>
      <w:r w:rsidRPr="00951B26">
        <w:rPr>
          <w:rFonts w:ascii="Times New Roman" w:hAnsi="Times New Roman" w:cs="Times New Roman"/>
          <w:b/>
          <w:bCs/>
        </w:rPr>
        <w:t xml:space="preserve">, </w:t>
      </w:r>
      <w:r w:rsidRPr="00951B26">
        <w:rPr>
          <w:rStyle w:val="Pogrubienie"/>
          <w:rFonts w:ascii="Times New Roman" w:hAnsi="Times New Roman" w:cs="Times New Roman"/>
          <w:b w:val="0"/>
          <w:bCs w:val="0"/>
        </w:rPr>
        <w:t>Zespół Interdyscyplinarny w Jasieńcu</w:t>
      </w:r>
      <w:r w:rsidRPr="00951B26">
        <w:rPr>
          <w:rFonts w:ascii="Times New Roman" w:hAnsi="Times New Roman" w:cs="Times New Roman"/>
          <w:b/>
          <w:bCs/>
        </w:rPr>
        <w:t xml:space="preserve">, </w:t>
      </w:r>
      <w:r w:rsidRPr="00951B26">
        <w:rPr>
          <w:rStyle w:val="Pogrubienie"/>
          <w:rFonts w:ascii="Times New Roman" w:hAnsi="Times New Roman" w:cs="Times New Roman"/>
          <w:b w:val="0"/>
          <w:bCs w:val="0"/>
        </w:rPr>
        <w:t>Zespół Interdyscyplinarny w Mogielnicy</w:t>
      </w:r>
      <w:r w:rsidRPr="00951B26">
        <w:rPr>
          <w:rFonts w:ascii="Times New Roman" w:hAnsi="Times New Roman" w:cs="Times New Roman"/>
          <w:b/>
          <w:bCs/>
        </w:rPr>
        <w:t xml:space="preserve">, </w:t>
      </w:r>
      <w:r w:rsidRPr="00951B26">
        <w:rPr>
          <w:rStyle w:val="Pogrubienie"/>
          <w:rFonts w:ascii="Times New Roman" w:hAnsi="Times New Roman" w:cs="Times New Roman"/>
          <w:b w:val="0"/>
          <w:bCs w:val="0"/>
        </w:rPr>
        <w:t>Zespół Interdyscyplinarny w Nowym Mieście nad Pilicą</w:t>
      </w:r>
      <w:r w:rsidRPr="00951B26">
        <w:rPr>
          <w:rFonts w:ascii="Times New Roman" w:hAnsi="Times New Roman" w:cs="Times New Roman"/>
          <w:b/>
          <w:bCs/>
        </w:rPr>
        <w:t xml:space="preserve">, </w:t>
      </w:r>
      <w:r w:rsidRPr="00951B26">
        <w:rPr>
          <w:rStyle w:val="Pogrubienie"/>
          <w:rFonts w:ascii="Times New Roman" w:hAnsi="Times New Roman" w:cs="Times New Roman"/>
          <w:b w:val="0"/>
          <w:bCs w:val="0"/>
        </w:rPr>
        <w:t>Gminny Zespół Interdyscyplinarny ds. Przeciwdziałania Przemocy w Rodzinie w Pniewach</w:t>
      </w:r>
      <w:r w:rsidRPr="00951B26">
        <w:rPr>
          <w:rFonts w:ascii="Times New Roman" w:hAnsi="Times New Roman" w:cs="Times New Roman"/>
          <w:b/>
          <w:bCs/>
        </w:rPr>
        <w:t xml:space="preserve"> oraz </w:t>
      </w:r>
      <w:r w:rsidRPr="00951B26">
        <w:rPr>
          <w:rStyle w:val="Pogrubienie"/>
          <w:rFonts w:ascii="Times New Roman" w:hAnsi="Times New Roman" w:cs="Times New Roman"/>
          <w:b w:val="0"/>
          <w:bCs w:val="0"/>
        </w:rPr>
        <w:t>Zespół Interdyscyplinarny przy Miejsko-Gminnym Ośrodku Pomocy Społecznej w Warce.</w:t>
      </w:r>
    </w:p>
    <w:p w14:paraId="3F30210C" w14:textId="404267C5" w:rsidR="00754F84" w:rsidRPr="006E02D5" w:rsidRDefault="00754F84" w:rsidP="007368A2">
      <w:pPr>
        <w:spacing w:line="360" w:lineRule="auto"/>
        <w:jc w:val="both"/>
        <w:rPr>
          <w:rFonts w:ascii="Times New Roman" w:hAnsi="Times New Roman" w:cs="Times New Roman"/>
          <w:i/>
          <w:iCs/>
          <w:sz w:val="20"/>
          <w:szCs w:val="20"/>
        </w:rPr>
      </w:pPr>
      <w:r w:rsidRPr="006E02D5">
        <w:rPr>
          <w:rFonts w:ascii="Times New Roman" w:hAnsi="Times New Roman" w:cs="Times New Roman"/>
          <w:i/>
          <w:iCs/>
          <w:sz w:val="20"/>
          <w:szCs w:val="20"/>
        </w:rPr>
        <w:t>Wykres 1. Liczba osób dotkniętych przemocą domową i liczba realizowanych oraz w</w:t>
      </w:r>
      <w:r w:rsidR="00E34206" w:rsidRPr="006E02D5">
        <w:rPr>
          <w:rFonts w:ascii="Times New Roman" w:hAnsi="Times New Roman" w:cs="Times New Roman"/>
          <w:i/>
          <w:iCs/>
          <w:sz w:val="20"/>
          <w:szCs w:val="20"/>
        </w:rPr>
        <w:t>sz</w:t>
      </w:r>
      <w:r w:rsidRPr="006E02D5">
        <w:rPr>
          <w:rFonts w:ascii="Times New Roman" w:hAnsi="Times New Roman" w:cs="Times New Roman"/>
          <w:i/>
          <w:iCs/>
          <w:sz w:val="20"/>
          <w:szCs w:val="20"/>
        </w:rPr>
        <w:t>czętych procedur „Niebieskie Karty na terenie powiatu grójeckiego w latach 2021 – 2023.</w:t>
      </w:r>
    </w:p>
    <w:p w14:paraId="34EA17E3" w14:textId="087624FD" w:rsidR="00685F4E" w:rsidRPr="006E02D5" w:rsidRDefault="00754F84" w:rsidP="00685F4E">
      <w:pPr>
        <w:spacing w:line="360" w:lineRule="auto"/>
        <w:jc w:val="both"/>
        <w:rPr>
          <w:rFonts w:ascii="Times New Roman" w:hAnsi="Times New Roman" w:cs="Times New Roman"/>
          <w:sz w:val="20"/>
          <w:szCs w:val="20"/>
        </w:rPr>
      </w:pPr>
      <w:r w:rsidRPr="006E02D5">
        <w:rPr>
          <w:rFonts w:ascii="Times New Roman" w:hAnsi="Times New Roman" w:cs="Times New Roman"/>
          <w:noProof/>
          <w:sz w:val="20"/>
          <w:szCs w:val="20"/>
        </w:rPr>
        <w:drawing>
          <wp:inline distT="0" distB="0" distL="0" distR="0" wp14:anchorId="2CB47C23" wp14:editId="25121954">
            <wp:extent cx="5991225" cy="3924300"/>
            <wp:effectExtent l="0" t="0" r="9525" b="0"/>
            <wp:docPr id="520443029"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B19FE01" w14:textId="0506319C" w:rsidR="000532A6" w:rsidRPr="006E02D5" w:rsidRDefault="000532A6" w:rsidP="00685F4E">
      <w:pPr>
        <w:spacing w:line="360" w:lineRule="auto"/>
        <w:jc w:val="both"/>
        <w:rPr>
          <w:rFonts w:ascii="Times New Roman" w:hAnsi="Times New Roman" w:cs="Times New Roman"/>
          <w:i/>
          <w:iCs/>
          <w:sz w:val="24"/>
          <w:szCs w:val="24"/>
        </w:rPr>
      </w:pPr>
      <w:r w:rsidRPr="006E02D5">
        <w:rPr>
          <w:rFonts w:ascii="Times New Roman" w:hAnsi="Times New Roman" w:cs="Times New Roman"/>
          <w:i/>
          <w:iCs/>
          <w:sz w:val="24"/>
          <w:szCs w:val="24"/>
        </w:rPr>
        <w:t>Da</w:t>
      </w:r>
      <w:r w:rsidR="00951B26">
        <w:rPr>
          <w:rFonts w:ascii="Times New Roman" w:hAnsi="Times New Roman" w:cs="Times New Roman"/>
          <w:i/>
          <w:iCs/>
          <w:sz w:val="24"/>
          <w:szCs w:val="24"/>
        </w:rPr>
        <w:t>n</w:t>
      </w:r>
      <w:r w:rsidRPr="006E02D5">
        <w:rPr>
          <w:rFonts w:ascii="Times New Roman" w:hAnsi="Times New Roman" w:cs="Times New Roman"/>
          <w:i/>
          <w:iCs/>
          <w:sz w:val="24"/>
          <w:szCs w:val="24"/>
        </w:rPr>
        <w:t>e Ośrodków Pomocy Społecznej</w:t>
      </w:r>
    </w:p>
    <w:p w14:paraId="5C955E58" w14:textId="77777777" w:rsidR="00685F4E" w:rsidRDefault="00685F4E" w:rsidP="00685F4E">
      <w:pPr>
        <w:spacing w:line="360" w:lineRule="auto"/>
        <w:jc w:val="both"/>
        <w:rPr>
          <w:rFonts w:ascii="Times New Roman" w:hAnsi="Times New Roman" w:cs="Times New Roman"/>
          <w:sz w:val="24"/>
          <w:szCs w:val="24"/>
        </w:rPr>
      </w:pPr>
    </w:p>
    <w:p w14:paraId="75099B7F" w14:textId="62A2BDD5" w:rsidR="00E041DD" w:rsidRDefault="00E041DD" w:rsidP="00685F4E">
      <w:pPr>
        <w:spacing w:line="360" w:lineRule="auto"/>
        <w:jc w:val="both"/>
        <w:rPr>
          <w:rFonts w:ascii="Times New Roman" w:hAnsi="Times New Roman" w:cs="Times New Roman"/>
          <w:sz w:val="24"/>
          <w:szCs w:val="24"/>
        </w:rPr>
      </w:pPr>
      <w:r>
        <w:rPr>
          <w:rFonts w:ascii="Times New Roman" w:hAnsi="Times New Roman" w:cs="Times New Roman"/>
          <w:sz w:val="24"/>
          <w:szCs w:val="24"/>
        </w:rPr>
        <w:t>Z powyższego wykresu wynika, że w diagnozowanym okresie liczba osób dotkniętych przemocą domową osiągnęła 68</w:t>
      </w:r>
      <w:r w:rsidR="00951B26">
        <w:rPr>
          <w:rFonts w:ascii="Times New Roman" w:hAnsi="Times New Roman" w:cs="Times New Roman"/>
          <w:sz w:val="24"/>
          <w:szCs w:val="24"/>
        </w:rPr>
        <w:t>5</w:t>
      </w:r>
      <w:r>
        <w:rPr>
          <w:rFonts w:ascii="Times New Roman" w:hAnsi="Times New Roman" w:cs="Times New Roman"/>
          <w:sz w:val="24"/>
          <w:szCs w:val="24"/>
        </w:rPr>
        <w:t xml:space="preserve"> osób i w 2023 roku nieznacznie spadła w porównaniu z latami 2022 i 2021 . Również liczba realizowanych i wszczętych procedur „Niebieskie Karty” </w:t>
      </w:r>
      <w:r w:rsidR="00FF347D">
        <w:rPr>
          <w:rFonts w:ascii="Times New Roman" w:hAnsi="Times New Roman" w:cs="Times New Roman"/>
          <w:sz w:val="24"/>
          <w:szCs w:val="24"/>
        </w:rPr>
        <w:t xml:space="preserve">nieznacznie spadła w 2023 roku w porównaniu do 2022 i 2021 roku. </w:t>
      </w:r>
    </w:p>
    <w:p w14:paraId="44C0A970" w14:textId="237A7F02" w:rsidR="00201A03" w:rsidRPr="006E02D5" w:rsidRDefault="00FC4E90" w:rsidP="00685F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podstawie danych przekazanych przez </w:t>
      </w:r>
      <w:r w:rsidR="006E255A">
        <w:rPr>
          <w:rFonts w:ascii="Times New Roman" w:hAnsi="Times New Roman" w:cs="Times New Roman"/>
          <w:sz w:val="24"/>
          <w:szCs w:val="24"/>
        </w:rPr>
        <w:t>ośrodki</w:t>
      </w:r>
      <w:r>
        <w:rPr>
          <w:rFonts w:ascii="Times New Roman" w:hAnsi="Times New Roman" w:cs="Times New Roman"/>
          <w:sz w:val="24"/>
          <w:szCs w:val="24"/>
        </w:rPr>
        <w:t xml:space="preserve"> pomocy społecznej z terenu powiatu można wnioskować, iż </w:t>
      </w:r>
      <w:r w:rsidR="00736DAE">
        <w:rPr>
          <w:rFonts w:ascii="Times New Roman" w:hAnsi="Times New Roman" w:cs="Times New Roman"/>
          <w:sz w:val="24"/>
          <w:szCs w:val="24"/>
        </w:rPr>
        <w:t xml:space="preserve">w 2023 roku było </w:t>
      </w:r>
      <w:r>
        <w:rPr>
          <w:rFonts w:ascii="Times New Roman" w:hAnsi="Times New Roman" w:cs="Times New Roman"/>
          <w:sz w:val="24"/>
          <w:szCs w:val="24"/>
        </w:rPr>
        <w:t>na terenie powiatu grójeckiego</w:t>
      </w:r>
      <w:r w:rsidR="00736DAE">
        <w:rPr>
          <w:rFonts w:ascii="Times New Roman" w:hAnsi="Times New Roman" w:cs="Times New Roman"/>
          <w:sz w:val="24"/>
          <w:szCs w:val="24"/>
        </w:rPr>
        <w:t xml:space="preserve"> </w:t>
      </w:r>
      <w:r w:rsidR="006E255A">
        <w:rPr>
          <w:rFonts w:ascii="Times New Roman" w:hAnsi="Times New Roman" w:cs="Times New Roman"/>
          <w:sz w:val="24"/>
          <w:szCs w:val="24"/>
        </w:rPr>
        <w:t>około 165 osób podejrzewanych lub stosujących przemoc domową. Jest to liczba bardzo uproszczona i wynikająca jedynie z liczby realizowanych procedur „Niebieskie Karty”.</w:t>
      </w:r>
    </w:p>
    <w:p w14:paraId="51DA6266" w14:textId="0AD37F14" w:rsidR="00DA0C2D" w:rsidRPr="006E02D5" w:rsidRDefault="00DA0C2D" w:rsidP="00685F4E">
      <w:pPr>
        <w:spacing w:line="360" w:lineRule="auto"/>
        <w:jc w:val="both"/>
        <w:rPr>
          <w:rFonts w:ascii="Times New Roman" w:hAnsi="Times New Roman" w:cs="Times New Roman"/>
          <w:i/>
          <w:iCs/>
          <w:sz w:val="20"/>
          <w:szCs w:val="20"/>
        </w:rPr>
      </w:pPr>
      <w:r w:rsidRPr="006E02D5">
        <w:rPr>
          <w:rFonts w:ascii="Times New Roman" w:hAnsi="Times New Roman" w:cs="Times New Roman"/>
          <w:i/>
          <w:iCs/>
          <w:sz w:val="20"/>
          <w:szCs w:val="20"/>
        </w:rPr>
        <w:lastRenderedPageBreak/>
        <w:t xml:space="preserve">Tabela 1. Liczba </w:t>
      </w:r>
      <w:r w:rsidR="00E34206" w:rsidRPr="006E02D5">
        <w:rPr>
          <w:rFonts w:ascii="Times New Roman" w:hAnsi="Times New Roman" w:cs="Times New Roman"/>
          <w:i/>
          <w:iCs/>
          <w:sz w:val="20"/>
          <w:szCs w:val="20"/>
        </w:rPr>
        <w:t xml:space="preserve">wszczętych procedur </w:t>
      </w:r>
      <w:r w:rsidRPr="006E02D5">
        <w:rPr>
          <w:rFonts w:ascii="Times New Roman" w:hAnsi="Times New Roman" w:cs="Times New Roman"/>
          <w:i/>
          <w:iCs/>
          <w:sz w:val="20"/>
          <w:szCs w:val="20"/>
        </w:rPr>
        <w:t>„Niebieskie karty”</w:t>
      </w:r>
      <w:r w:rsidR="00E34206" w:rsidRPr="006E02D5">
        <w:rPr>
          <w:rFonts w:ascii="Times New Roman" w:hAnsi="Times New Roman" w:cs="Times New Roman"/>
          <w:i/>
          <w:iCs/>
          <w:sz w:val="20"/>
          <w:szCs w:val="20"/>
        </w:rPr>
        <w:t xml:space="preserve"> </w:t>
      </w:r>
      <w:r w:rsidRPr="006E02D5">
        <w:rPr>
          <w:rFonts w:ascii="Times New Roman" w:hAnsi="Times New Roman" w:cs="Times New Roman"/>
          <w:i/>
          <w:iCs/>
          <w:sz w:val="20"/>
          <w:szCs w:val="20"/>
        </w:rPr>
        <w:t>w gminach na terenie powiatu grójeckiego w latach 2021-2023.</w:t>
      </w:r>
    </w:p>
    <w:tbl>
      <w:tblPr>
        <w:tblStyle w:val="Tabela-Siatka"/>
        <w:tblW w:w="0" w:type="auto"/>
        <w:tblLook w:val="04A0" w:firstRow="1" w:lastRow="0" w:firstColumn="1" w:lastColumn="0" w:noHBand="0" w:noVBand="1"/>
      </w:tblPr>
      <w:tblGrid>
        <w:gridCol w:w="2265"/>
        <w:gridCol w:w="2265"/>
        <w:gridCol w:w="2266"/>
        <w:gridCol w:w="2266"/>
      </w:tblGrid>
      <w:tr w:rsidR="00AB4FA3" w:rsidRPr="006E02D5" w14:paraId="66F787EC" w14:textId="77777777" w:rsidTr="00AF6AAD">
        <w:tc>
          <w:tcPr>
            <w:tcW w:w="2265" w:type="dxa"/>
            <w:vMerge w:val="restart"/>
          </w:tcPr>
          <w:p w14:paraId="4503E78E" w14:textId="2650BE78" w:rsidR="00AB4FA3" w:rsidRPr="006E02D5" w:rsidRDefault="00AB4FA3" w:rsidP="00685F4E">
            <w:pPr>
              <w:spacing w:line="360" w:lineRule="auto"/>
              <w:jc w:val="both"/>
              <w:rPr>
                <w:rFonts w:ascii="Times New Roman" w:hAnsi="Times New Roman" w:cs="Times New Roman"/>
                <w:b/>
                <w:bCs/>
                <w:sz w:val="24"/>
                <w:szCs w:val="24"/>
              </w:rPr>
            </w:pPr>
            <w:r w:rsidRPr="006E02D5">
              <w:rPr>
                <w:rFonts w:ascii="Times New Roman" w:hAnsi="Times New Roman" w:cs="Times New Roman"/>
                <w:b/>
                <w:bCs/>
                <w:sz w:val="24"/>
                <w:szCs w:val="24"/>
              </w:rPr>
              <w:t>Gmina</w:t>
            </w:r>
          </w:p>
        </w:tc>
        <w:tc>
          <w:tcPr>
            <w:tcW w:w="6797" w:type="dxa"/>
            <w:gridSpan w:val="3"/>
          </w:tcPr>
          <w:p w14:paraId="2DE28AE7" w14:textId="65B14205" w:rsidR="00AB4FA3" w:rsidRPr="006E02D5" w:rsidRDefault="00AB4FA3" w:rsidP="00685F4E">
            <w:pPr>
              <w:spacing w:line="360" w:lineRule="auto"/>
              <w:jc w:val="both"/>
              <w:rPr>
                <w:rFonts w:ascii="Times New Roman" w:hAnsi="Times New Roman" w:cs="Times New Roman"/>
                <w:b/>
                <w:bCs/>
                <w:sz w:val="24"/>
                <w:szCs w:val="24"/>
              </w:rPr>
            </w:pPr>
            <w:r w:rsidRPr="006E02D5">
              <w:rPr>
                <w:rFonts w:ascii="Times New Roman" w:hAnsi="Times New Roman" w:cs="Times New Roman"/>
                <w:b/>
                <w:bCs/>
                <w:sz w:val="24"/>
                <w:szCs w:val="24"/>
              </w:rPr>
              <w:t>Liczba</w:t>
            </w:r>
            <w:r w:rsidR="00E34206" w:rsidRPr="006E02D5">
              <w:rPr>
                <w:rFonts w:ascii="Times New Roman" w:hAnsi="Times New Roman" w:cs="Times New Roman"/>
                <w:b/>
                <w:bCs/>
                <w:sz w:val="24"/>
                <w:szCs w:val="24"/>
              </w:rPr>
              <w:t xml:space="preserve"> wszczętych</w:t>
            </w:r>
            <w:r w:rsidRPr="006E02D5">
              <w:rPr>
                <w:rFonts w:ascii="Times New Roman" w:hAnsi="Times New Roman" w:cs="Times New Roman"/>
                <w:b/>
                <w:bCs/>
                <w:sz w:val="24"/>
                <w:szCs w:val="24"/>
              </w:rPr>
              <w:t xml:space="preserve"> procedur „Niebieskie karty”</w:t>
            </w:r>
          </w:p>
        </w:tc>
      </w:tr>
      <w:tr w:rsidR="00AB4FA3" w:rsidRPr="006E02D5" w14:paraId="7A4F519D" w14:textId="77777777" w:rsidTr="00AB4FA3">
        <w:tc>
          <w:tcPr>
            <w:tcW w:w="2265" w:type="dxa"/>
            <w:vMerge/>
          </w:tcPr>
          <w:p w14:paraId="412657EE" w14:textId="77777777" w:rsidR="00AB4FA3" w:rsidRPr="006E02D5" w:rsidRDefault="00AB4FA3" w:rsidP="00685F4E">
            <w:pPr>
              <w:spacing w:line="360" w:lineRule="auto"/>
              <w:jc w:val="both"/>
              <w:rPr>
                <w:rFonts w:ascii="Times New Roman" w:hAnsi="Times New Roman" w:cs="Times New Roman"/>
                <w:sz w:val="24"/>
                <w:szCs w:val="24"/>
              </w:rPr>
            </w:pPr>
          </w:p>
        </w:tc>
        <w:tc>
          <w:tcPr>
            <w:tcW w:w="2265" w:type="dxa"/>
          </w:tcPr>
          <w:p w14:paraId="77080E37" w14:textId="7608B3E0" w:rsidR="00AB4FA3" w:rsidRPr="006E02D5" w:rsidRDefault="00AB4FA3" w:rsidP="00AB4FA3">
            <w:pPr>
              <w:spacing w:line="360" w:lineRule="auto"/>
              <w:jc w:val="center"/>
              <w:rPr>
                <w:rFonts w:ascii="Times New Roman" w:hAnsi="Times New Roman" w:cs="Times New Roman"/>
                <w:b/>
                <w:bCs/>
                <w:sz w:val="24"/>
                <w:szCs w:val="24"/>
              </w:rPr>
            </w:pPr>
            <w:r w:rsidRPr="006E02D5">
              <w:rPr>
                <w:rFonts w:ascii="Times New Roman" w:hAnsi="Times New Roman" w:cs="Times New Roman"/>
                <w:b/>
                <w:bCs/>
                <w:sz w:val="24"/>
                <w:szCs w:val="24"/>
              </w:rPr>
              <w:t>2021</w:t>
            </w:r>
          </w:p>
        </w:tc>
        <w:tc>
          <w:tcPr>
            <w:tcW w:w="2266" w:type="dxa"/>
          </w:tcPr>
          <w:p w14:paraId="0B163C22" w14:textId="0D531FAD" w:rsidR="00AB4FA3" w:rsidRPr="006E02D5" w:rsidRDefault="00AB4FA3" w:rsidP="00AB4FA3">
            <w:pPr>
              <w:spacing w:line="360" w:lineRule="auto"/>
              <w:jc w:val="center"/>
              <w:rPr>
                <w:rFonts w:ascii="Times New Roman" w:hAnsi="Times New Roman" w:cs="Times New Roman"/>
                <w:b/>
                <w:bCs/>
                <w:sz w:val="24"/>
                <w:szCs w:val="24"/>
              </w:rPr>
            </w:pPr>
            <w:r w:rsidRPr="006E02D5">
              <w:rPr>
                <w:rFonts w:ascii="Times New Roman" w:hAnsi="Times New Roman" w:cs="Times New Roman"/>
                <w:b/>
                <w:bCs/>
                <w:sz w:val="24"/>
                <w:szCs w:val="24"/>
              </w:rPr>
              <w:t>2022</w:t>
            </w:r>
          </w:p>
        </w:tc>
        <w:tc>
          <w:tcPr>
            <w:tcW w:w="2266" w:type="dxa"/>
          </w:tcPr>
          <w:p w14:paraId="6F0DAA68" w14:textId="78A6A713" w:rsidR="00AB4FA3" w:rsidRPr="006E02D5" w:rsidRDefault="00AB4FA3" w:rsidP="00AB4FA3">
            <w:pPr>
              <w:spacing w:line="360" w:lineRule="auto"/>
              <w:jc w:val="center"/>
              <w:rPr>
                <w:rFonts w:ascii="Times New Roman" w:hAnsi="Times New Roman" w:cs="Times New Roman"/>
                <w:b/>
                <w:bCs/>
                <w:sz w:val="24"/>
                <w:szCs w:val="24"/>
              </w:rPr>
            </w:pPr>
            <w:r w:rsidRPr="006E02D5">
              <w:rPr>
                <w:rFonts w:ascii="Times New Roman" w:hAnsi="Times New Roman" w:cs="Times New Roman"/>
                <w:b/>
                <w:bCs/>
                <w:sz w:val="24"/>
                <w:szCs w:val="24"/>
              </w:rPr>
              <w:t>2023</w:t>
            </w:r>
          </w:p>
        </w:tc>
      </w:tr>
      <w:tr w:rsidR="00AB4FA3" w:rsidRPr="006E02D5" w14:paraId="2D4F4132" w14:textId="77777777" w:rsidTr="00AB4FA3">
        <w:tc>
          <w:tcPr>
            <w:tcW w:w="2265" w:type="dxa"/>
          </w:tcPr>
          <w:p w14:paraId="4FFADB5C" w14:textId="44B069A7" w:rsidR="00AB4FA3" w:rsidRPr="006E02D5" w:rsidRDefault="00AB4FA3" w:rsidP="00685F4E">
            <w:pPr>
              <w:spacing w:line="360" w:lineRule="auto"/>
              <w:jc w:val="both"/>
              <w:rPr>
                <w:rFonts w:ascii="Times New Roman" w:hAnsi="Times New Roman" w:cs="Times New Roman"/>
              </w:rPr>
            </w:pPr>
            <w:r w:rsidRPr="006E02D5">
              <w:rPr>
                <w:rFonts w:ascii="Times New Roman" w:hAnsi="Times New Roman" w:cs="Times New Roman"/>
              </w:rPr>
              <w:t>Belsk Duży</w:t>
            </w:r>
          </w:p>
        </w:tc>
        <w:tc>
          <w:tcPr>
            <w:tcW w:w="2265" w:type="dxa"/>
          </w:tcPr>
          <w:p w14:paraId="65BE44D7" w14:textId="19160EF2" w:rsidR="00AB4FA3"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15</w:t>
            </w:r>
          </w:p>
        </w:tc>
        <w:tc>
          <w:tcPr>
            <w:tcW w:w="2266" w:type="dxa"/>
          </w:tcPr>
          <w:p w14:paraId="4F63E5F0" w14:textId="2D05A933" w:rsidR="00AB4FA3"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17</w:t>
            </w:r>
          </w:p>
        </w:tc>
        <w:tc>
          <w:tcPr>
            <w:tcW w:w="2266" w:type="dxa"/>
          </w:tcPr>
          <w:p w14:paraId="46790F5D" w14:textId="19692AFB" w:rsidR="00AB4FA3"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20</w:t>
            </w:r>
          </w:p>
        </w:tc>
      </w:tr>
      <w:tr w:rsidR="00AB4FA3" w:rsidRPr="006E02D5" w14:paraId="155A866D" w14:textId="77777777" w:rsidTr="00AB4FA3">
        <w:tc>
          <w:tcPr>
            <w:tcW w:w="2265" w:type="dxa"/>
          </w:tcPr>
          <w:p w14:paraId="5484EFE8" w14:textId="4DE10F7C" w:rsidR="00AB4FA3" w:rsidRPr="006E02D5" w:rsidRDefault="00AB4FA3" w:rsidP="00685F4E">
            <w:pPr>
              <w:spacing w:line="360" w:lineRule="auto"/>
              <w:jc w:val="both"/>
              <w:rPr>
                <w:rFonts w:ascii="Times New Roman" w:hAnsi="Times New Roman" w:cs="Times New Roman"/>
              </w:rPr>
            </w:pPr>
            <w:r w:rsidRPr="006E02D5">
              <w:rPr>
                <w:rFonts w:ascii="Times New Roman" w:hAnsi="Times New Roman" w:cs="Times New Roman"/>
              </w:rPr>
              <w:t>Błędów</w:t>
            </w:r>
          </w:p>
        </w:tc>
        <w:tc>
          <w:tcPr>
            <w:tcW w:w="2265" w:type="dxa"/>
          </w:tcPr>
          <w:p w14:paraId="0AF481D5" w14:textId="2EDFD7AF" w:rsidR="00AB4FA3"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12</w:t>
            </w:r>
          </w:p>
        </w:tc>
        <w:tc>
          <w:tcPr>
            <w:tcW w:w="2266" w:type="dxa"/>
          </w:tcPr>
          <w:p w14:paraId="61258718" w14:textId="3B59A42D" w:rsidR="00AB4FA3"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13</w:t>
            </w:r>
          </w:p>
        </w:tc>
        <w:tc>
          <w:tcPr>
            <w:tcW w:w="2266" w:type="dxa"/>
          </w:tcPr>
          <w:p w14:paraId="77BC7ED4" w14:textId="7ACDFAE9" w:rsidR="00AB4FA3"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11</w:t>
            </w:r>
          </w:p>
        </w:tc>
      </w:tr>
      <w:tr w:rsidR="00AB4FA3" w:rsidRPr="006E02D5" w14:paraId="658C1534" w14:textId="77777777" w:rsidTr="00AB4FA3">
        <w:tc>
          <w:tcPr>
            <w:tcW w:w="2265" w:type="dxa"/>
          </w:tcPr>
          <w:p w14:paraId="4CE3BD5E" w14:textId="639C4E1A" w:rsidR="00AB4FA3" w:rsidRPr="006E02D5" w:rsidRDefault="00AB4FA3" w:rsidP="00685F4E">
            <w:pPr>
              <w:spacing w:line="360" w:lineRule="auto"/>
              <w:jc w:val="both"/>
              <w:rPr>
                <w:rFonts w:ascii="Times New Roman" w:hAnsi="Times New Roman" w:cs="Times New Roman"/>
              </w:rPr>
            </w:pPr>
            <w:r w:rsidRPr="006E02D5">
              <w:rPr>
                <w:rFonts w:ascii="Times New Roman" w:hAnsi="Times New Roman" w:cs="Times New Roman"/>
              </w:rPr>
              <w:t>Chynów</w:t>
            </w:r>
          </w:p>
        </w:tc>
        <w:tc>
          <w:tcPr>
            <w:tcW w:w="2265" w:type="dxa"/>
          </w:tcPr>
          <w:p w14:paraId="57E49AB6" w14:textId="34EE049B" w:rsidR="00AB4FA3"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14</w:t>
            </w:r>
          </w:p>
        </w:tc>
        <w:tc>
          <w:tcPr>
            <w:tcW w:w="2266" w:type="dxa"/>
          </w:tcPr>
          <w:p w14:paraId="7810109B" w14:textId="14124177" w:rsidR="00AB4FA3"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19</w:t>
            </w:r>
          </w:p>
        </w:tc>
        <w:tc>
          <w:tcPr>
            <w:tcW w:w="2266" w:type="dxa"/>
          </w:tcPr>
          <w:p w14:paraId="1B59F802" w14:textId="3A3151DF" w:rsidR="00AB4FA3"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11</w:t>
            </w:r>
          </w:p>
        </w:tc>
      </w:tr>
      <w:tr w:rsidR="00AB4FA3" w:rsidRPr="006E02D5" w14:paraId="193218E4" w14:textId="77777777" w:rsidTr="00AB4FA3">
        <w:tc>
          <w:tcPr>
            <w:tcW w:w="2265" w:type="dxa"/>
          </w:tcPr>
          <w:p w14:paraId="4A1659BC" w14:textId="3C9BFC04" w:rsidR="00AB4FA3" w:rsidRPr="006E02D5" w:rsidRDefault="00AB4FA3" w:rsidP="00685F4E">
            <w:pPr>
              <w:spacing w:line="360" w:lineRule="auto"/>
              <w:jc w:val="both"/>
              <w:rPr>
                <w:rFonts w:ascii="Times New Roman" w:hAnsi="Times New Roman" w:cs="Times New Roman"/>
              </w:rPr>
            </w:pPr>
            <w:r w:rsidRPr="006E02D5">
              <w:rPr>
                <w:rFonts w:ascii="Times New Roman" w:hAnsi="Times New Roman" w:cs="Times New Roman"/>
              </w:rPr>
              <w:t>Goszczyn</w:t>
            </w:r>
          </w:p>
        </w:tc>
        <w:tc>
          <w:tcPr>
            <w:tcW w:w="2265" w:type="dxa"/>
          </w:tcPr>
          <w:p w14:paraId="567D6613" w14:textId="3C60F6CF" w:rsidR="00AB4FA3"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12</w:t>
            </w:r>
          </w:p>
        </w:tc>
        <w:tc>
          <w:tcPr>
            <w:tcW w:w="2266" w:type="dxa"/>
          </w:tcPr>
          <w:p w14:paraId="23C1CC82" w14:textId="6EE9395D" w:rsidR="00AB4FA3"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6</w:t>
            </w:r>
          </w:p>
        </w:tc>
        <w:tc>
          <w:tcPr>
            <w:tcW w:w="2266" w:type="dxa"/>
          </w:tcPr>
          <w:p w14:paraId="5CCF5664" w14:textId="3E019729" w:rsidR="00AB4FA3"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12</w:t>
            </w:r>
          </w:p>
        </w:tc>
      </w:tr>
      <w:tr w:rsidR="00AB4FA3" w:rsidRPr="006E02D5" w14:paraId="68ECABEB" w14:textId="77777777" w:rsidTr="00AB4FA3">
        <w:tc>
          <w:tcPr>
            <w:tcW w:w="2265" w:type="dxa"/>
          </w:tcPr>
          <w:p w14:paraId="31F19F26" w14:textId="24BF9657" w:rsidR="00AB4FA3" w:rsidRPr="006E02D5" w:rsidRDefault="00AB4FA3" w:rsidP="00685F4E">
            <w:pPr>
              <w:spacing w:line="360" w:lineRule="auto"/>
              <w:jc w:val="both"/>
              <w:rPr>
                <w:rFonts w:ascii="Times New Roman" w:hAnsi="Times New Roman" w:cs="Times New Roman"/>
              </w:rPr>
            </w:pPr>
            <w:r w:rsidRPr="006E02D5">
              <w:rPr>
                <w:rFonts w:ascii="Times New Roman" w:hAnsi="Times New Roman" w:cs="Times New Roman"/>
              </w:rPr>
              <w:t>Grójec</w:t>
            </w:r>
          </w:p>
        </w:tc>
        <w:tc>
          <w:tcPr>
            <w:tcW w:w="2265" w:type="dxa"/>
          </w:tcPr>
          <w:p w14:paraId="1D7330C0" w14:textId="7F6DFE37" w:rsidR="00AB4FA3" w:rsidRPr="006E02D5" w:rsidRDefault="0015572D" w:rsidP="000532A6">
            <w:pPr>
              <w:spacing w:line="360" w:lineRule="auto"/>
              <w:jc w:val="center"/>
              <w:rPr>
                <w:rFonts w:ascii="Times New Roman" w:hAnsi="Times New Roman" w:cs="Times New Roman"/>
              </w:rPr>
            </w:pPr>
            <w:r>
              <w:rPr>
                <w:rFonts w:ascii="Times New Roman" w:hAnsi="Times New Roman" w:cs="Times New Roman"/>
              </w:rPr>
              <w:t>54</w:t>
            </w:r>
          </w:p>
        </w:tc>
        <w:tc>
          <w:tcPr>
            <w:tcW w:w="2266" w:type="dxa"/>
          </w:tcPr>
          <w:p w14:paraId="6721F536" w14:textId="5A5B0DFE" w:rsidR="00AB4FA3" w:rsidRPr="006E02D5" w:rsidRDefault="0015572D" w:rsidP="000532A6">
            <w:pPr>
              <w:spacing w:line="360" w:lineRule="auto"/>
              <w:jc w:val="center"/>
              <w:rPr>
                <w:rFonts w:ascii="Times New Roman" w:hAnsi="Times New Roman" w:cs="Times New Roman"/>
              </w:rPr>
            </w:pPr>
            <w:r>
              <w:rPr>
                <w:rFonts w:ascii="Times New Roman" w:hAnsi="Times New Roman" w:cs="Times New Roman"/>
              </w:rPr>
              <w:t>64</w:t>
            </w:r>
          </w:p>
        </w:tc>
        <w:tc>
          <w:tcPr>
            <w:tcW w:w="2266" w:type="dxa"/>
          </w:tcPr>
          <w:p w14:paraId="1CC9130D" w14:textId="6B61DEAD" w:rsidR="00AB4FA3" w:rsidRPr="006E02D5" w:rsidRDefault="0015572D" w:rsidP="000532A6">
            <w:pPr>
              <w:spacing w:line="360" w:lineRule="auto"/>
              <w:jc w:val="center"/>
              <w:rPr>
                <w:rFonts w:ascii="Times New Roman" w:hAnsi="Times New Roman" w:cs="Times New Roman"/>
              </w:rPr>
            </w:pPr>
            <w:r>
              <w:rPr>
                <w:rFonts w:ascii="Times New Roman" w:hAnsi="Times New Roman" w:cs="Times New Roman"/>
              </w:rPr>
              <w:t>56</w:t>
            </w:r>
          </w:p>
        </w:tc>
      </w:tr>
      <w:tr w:rsidR="00AB4FA3" w:rsidRPr="006E02D5" w14:paraId="177D48DD" w14:textId="77777777" w:rsidTr="00AB4FA3">
        <w:tc>
          <w:tcPr>
            <w:tcW w:w="2265" w:type="dxa"/>
          </w:tcPr>
          <w:p w14:paraId="5A8C3A2D" w14:textId="00971E63" w:rsidR="00AB4FA3" w:rsidRPr="006E02D5" w:rsidRDefault="00AB4FA3" w:rsidP="00685F4E">
            <w:pPr>
              <w:spacing w:line="360" w:lineRule="auto"/>
              <w:jc w:val="both"/>
              <w:rPr>
                <w:rFonts w:ascii="Times New Roman" w:hAnsi="Times New Roman" w:cs="Times New Roman"/>
              </w:rPr>
            </w:pPr>
            <w:r w:rsidRPr="006E02D5">
              <w:rPr>
                <w:rFonts w:ascii="Times New Roman" w:hAnsi="Times New Roman" w:cs="Times New Roman"/>
              </w:rPr>
              <w:t>Jasieniec</w:t>
            </w:r>
          </w:p>
        </w:tc>
        <w:tc>
          <w:tcPr>
            <w:tcW w:w="2265" w:type="dxa"/>
          </w:tcPr>
          <w:p w14:paraId="50A0A817" w14:textId="33DD4D4C" w:rsidR="00AB4FA3"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8</w:t>
            </w:r>
          </w:p>
        </w:tc>
        <w:tc>
          <w:tcPr>
            <w:tcW w:w="2266" w:type="dxa"/>
          </w:tcPr>
          <w:p w14:paraId="3E5D48BB" w14:textId="176FA427" w:rsidR="00AB4FA3"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12</w:t>
            </w:r>
          </w:p>
        </w:tc>
        <w:tc>
          <w:tcPr>
            <w:tcW w:w="2266" w:type="dxa"/>
          </w:tcPr>
          <w:p w14:paraId="1BBC07A0" w14:textId="63284D1E" w:rsidR="00AB4FA3"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10</w:t>
            </w:r>
          </w:p>
        </w:tc>
      </w:tr>
      <w:tr w:rsidR="00AB4FA3" w:rsidRPr="006E02D5" w14:paraId="5D25763D" w14:textId="77777777" w:rsidTr="00AB4FA3">
        <w:tc>
          <w:tcPr>
            <w:tcW w:w="2265" w:type="dxa"/>
          </w:tcPr>
          <w:p w14:paraId="03380A26" w14:textId="71424848" w:rsidR="00AB4FA3" w:rsidRPr="006E02D5" w:rsidRDefault="00AB4FA3" w:rsidP="00685F4E">
            <w:pPr>
              <w:spacing w:line="360" w:lineRule="auto"/>
              <w:jc w:val="both"/>
              <w:rPr>
                <w:rFonts w:ascii="Times New Roman" w:hAnsi="Times New Roman" w:cs="Times New Roman"/>
              </w:rPr>
            </w:pPr>
            <w:r w:rsidRPr="006E02D5">
              <w:rPr>
                <w:rFonts w:ascii="Times New Roman" w:hAnsi="Times New Roman" w:cs="Times New Roman"/>
              </w:rPr>
              <w:t>Mogielnica</w:t>
            </w:r>
          </w:p>
        </w:tc>
        <w:tc>
          <w:tcPr>
            <w:tcW w:w="2265" w:type="dxa"/>
          </w:tcPr>
          <w:p w14:paraId="17E9FAB2" w14:textId="2F43D4B4" w:rsidR="00AB4FA3" w:rsidRPr="006E02D5" w:rsidRDefault="002213FE" w:rsidP="000532A6">
            <w:pPr>
              <w:spacing w:line="360" w:lineRule="auto"/>
              <w:jc w:val="center"/>
              <w:rPr>
                <w:rFonts w:ascii="Times New Roman" w:hAnsi="Times New Roman" w:cs="Times New Roman"/>
              </w:rPr>
            </w:pPr>
            <w:r w:rsidRPr="006E02D5">
              <w:rPr>
                <w:rFonts w:ascii="Times New Roman" w:hAnsi="Times New Roman" w:cs="Times New Roman"/>
              </w:rPr>
              <w:t>12</w:t>
            </w:r>
          </w:p>
        </w:tc>
        <w:tc>
          <w:tcPr>
            <w:tcW w:w="2266" w:type="dxa"/>
          </w:tcPr>
          <w:p w14:paraId="06433C90" w14:textId="5843CE50" w:rsidR="00AB4FA3" w:rsidRPr="006E02D5" w:rsidRDefault="002213FE" w:rsidP="000532A6">
            <w:pPr>
              <w:spacing w:line="360" w:lineRule="auto"/>
              <w:jc w:val="center"/>
              <w:rPr>
                <w:rFonts w:ascii="Times New Roman" w:hAnsi="Times New Roman" w:cs="Times New Roman"/>
              </w:rPr>
            </w:pPr>
            <w:r w:rsidRPr="006E02D5">
              <w:rPr>
                <w:rFonts w:ascii="Times New Roman" w:hAnsi="Times New Roman" w:cs="Times New Roman"/>
              </w:rPr>
              <w:t>9</w:t>
            </w:r>
          </w:p>
        </w:tc>
        <w:tc>
          <w:tcPr>
            <w:tcW w:w="2266" w:type="dxa"/>
          </w:tcPr>
          <w:p w14:paraId="5C7705C6" w14:textId="3248E036" w:rsidR="00AB4FA3" w:rsidRPr="006E02D5" w:rsidRDefault="002213FE" w:rsidP="000532A6">
            <w:pPr>
              <w:spacing w:line="360" w:lineRule="auto"/>
              <w:jc w:val="center"/>
              <w:rPr>
                <w:rFonts w:ascii="Times New Roman" w:hAnsi="Times New Roman" w:cs="Times New Roman"/>
              </w:rPr>
            </w:pPr>
            <w:r w:rsidRPr="006E02D5">
              <w:rPr>
                <w:rFonts w:ascii="Times New Roman" w:hAnsi="Times New Roman" w:cs="Times New Roman"/>
              </w:rPr>
              <w:t>10</w:t>
            </w:r>
          </w:p>
        </w:tc>
      </w:tr>
      <w:tr w:rsidR="00AB4FA3" w:rsidRPr="006E02D5" w14:paraId="47F383BB" w14:textId="77777777" w:rsidTr="00AB4FA3">
        <w:tc>
          <w:tcPr>
            <w:tcW w:w="2265" w:type="dxa"/>
          </w:tcPr>
          <w:p w14:paraId="4D0AF659" w14:textId="52EF1889" w:rsidR="00AB4FA3" w:rsidRPr="006E02D5" w:rsidRDefault="00AB4FA3" w:rsidP="00685F4E">
            <w:pPr>
              <w:spacing w:line="360" w:lineRule="auto"/>
              <w:jc w:val="both"/>
              <w:rPr>
                <w:rFonts w:ascii="Times New Roman" w:hAnsi="Times New Roman" w:cs="Times New Roman"/>
              </w:rPr>
            </w:pPr>
            <w:r w:rsidRPr="006E02D5">
              <w:rPr>
                <w:rFonts w:ascii="Times New Roman" w:hAnsi="Times New Roman" w:cs="Times New Roman"/>
              </w:rPr>
              <w:t>Nowe Miasto n. Pilicą</w:t>
            </w:r>
          </w:p>
        </w:tc>
        <w:tc>
          <w:tcPr>
            <w:tcW w:w="2265" w:type="dxa"/>
          </w:tcPr>
          <w:p w14:paraId="3899A061" w14:textId="70F134F3" w:rsidR="00AB4FA3"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13</w:t>
            </w:r>
          </w:p>
        </w:tc>
        <w:tc>
          <w:tcPr>
            <w:tcW w:w="2266" w:type="dxa"/>
          </w:tcPr>
          <w:p w14:paraId="78AA803A" w14:textId="70893A9F" w:rsidR="00AB4FA3"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9</w:t>
            </w:r>
          </w:p>
        </w:tc>
        <w:tc>
          <w:tcPr>
            <w:tcW w:w="2266" w:type="dxa"/>
          </w:tcPr>
          <w:p w14:paraId="40062CDA" w14:textId="5E7B1D3D" w:rsidR="00AB4FA3"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10</w:t>
            </w:r>
          </w:p>
        </w:tc>
      </w:tr>
      <w:tr w:rsidR="00AB4FA3" w:rsidRPr="006E02D5" w14:paraId="30F3D914" w14:textId="77777777" w:rsidTr="00AB4FA3">
        <w:tc>
          <w:tcPr>
            <w:tcW w:w="2265" w:type="dxa"/>
          </w:tcPr>
          <w:p w14:paraId="780C6EF7" w14:textId="6A0ADB81" w:rsidR="00AB4FA3" w:rsidRPr="006E02D5" w:rsidRDefault="00AB4FA3" w:rsidP="00685F4E">
            <w:p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Pniewy</w:t>
            </w:r>
          </w:p>
        </w:tc>
        <w:tc>
          <w:tcPr>
            <w:tcW w:w="2265" w:type="dxa"/>
          </w:tcPr>
          <w:p w14:paraId="1009F7B0" w14:textId="4CB0EA1F" w:rsidR="00AB4FA3"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12</w:t>
            </w:r>
          </w:p>
        </w:tc>
        <w:tc>
          <w:tcPr>
            <w:tcW w:w="2266" w:type="dxa"/>
          </w:tcPr>
          <w:p w14:paraId="696FDB73" w14:textId="76454DB4" w:rsidR="00AB4FA3"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14</w:t>
            </w:r>
          </w:p>
        </w:tc>
        <w:tc>
          <w:tcPr>
            <w:tcW w:w="2266" w:type="dxa"/>
          </w:tcPr>
          <w:p w14:paraId="0342B3AE" w14:textId="5BC2F5D0" w:rsidR="00AB4FA3"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4</w:t>
            </w:r>
          </w:p>
        </w:tc>
      </w:tr>
      <w:tr w:rsidR="00AB4FA3" w:rsidRPr="006E02D5" w14:paraId="73745B78" w14:textId="77777777" w:rsidTr="00AB4FA3">
        <w:tc>
          <w:tcPr>
            <w:tcW w:w="2265" w:type="dxa"/>
          </w:tcPr>
          <w:p w14:paraId="28FA88F9" w14:textId="5CFA82F6" w:rsidR="00AB4FA3" w:rsidRPr="006E02D5" w:rsidRDefault="00AB4FA3" w:rsidP="00685F4E">
            <w:p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Warka</w:t>
            </w:r>
          </w:p>
        </w:tc>
        <w:tc>
          <w:tcPr>
            <w:tcW w:w="2265" w:type="dxa"/>
          </w:tcPr>
          <w:p w14:paraId="2E657C45" w14:textId="4041F584" w:rsidR="00AB4FA3"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20</w:t>
            </w:r>
          </w:p>
        </w:tc>
        <w:tc>
          <w:tcPr>
            <w:tcW w:w="2266" w:type="dxa"/>
          </w:tcPr>
          <w:p w14:paraId="065D254F" w14:textId="3D3D26F0" w:rsidR="00AB4FA3"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11</w:t>
            </w:r>
          </w:p>
        </w:tc>
        <w:tc>
          <w:tcPr>
            <w:tcW w:w="2266" w:type="dxa"/>
          </w:tcPr>
          <w:p w14:paraId="3E6CEAB1" w14:textId="4E2E693C" w:rsidR="00AB4FA3"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18</w:t>
            </w:r>
          </w:p>
        </w:tc>
      </w:tr>
    </w:tbl>
    <w:p w14:paraId="389AD740" w14:textId="77777777" w:rsidR="00DA0C2D" w:rsidRDefault="00DA0C2D" w:rsidP="00DA0C2D">
      <w:pPr>
        <w:spacing w:line="360" w:lineRule="auto"/>
        <w:jc w:val="both"/>
        <w:rPr>
          <w:rFonts w:ascii="Times New Roman" w:hAnsi="Times New Roman" w:cs="Times New Roman"/>
          <w:i/>
          <w:iCs/>
          <w:sz w:val="24"/>
          <w:szCs w:val="24"/>
        </w:rPr>
      </w:pPr>
      <w:r w:rsidRPr="006E02D5">
        <w:rPr>
          <w:rFonts w:ascii="Times New Roman" w:hAnsi="Times New Roman" w:cs="Times New Roman"/>
          <w:i/>
          <w:iCs/>
          <w:sz w:val="24"/>
          <w:szCs w:val="24"/>
        </w:rPr>
        <w:t>Dane Ośrodków Pomocy Społecznej</w:t>
      </w:r>
    </w:p>
    <w:p w14:paraId="3E5087B0" w14:textId="345DC976" w:rsidR="00DA0C2D" w:rsidRDefault="006E255A" w:rsidP="00685F4E">
      <w:pPr>
        <w:spacing w:line="360" w:lineRule="auto"/>
        <w:jc w:val="both"/>
        <w:rPr>
          <w:rFonts w:ascii="Times New Roman" w:hAnsi="Times New Roman" w:cs="Times New Roman"/>
          <w:sz w:val="24"/>
          <w:szCs w:val="24"/>
        </w:rPr>
      </w:pPr>
      <w:r>
        <w:rPr>
          <w:rFonts w:ascii="Times New Roman" w:hAnsi="Times New Roman" w:cs="Times New Roman"/>
          <w:sz w:val="24"/>
          <w:szCs w:val="24"/>
        </w:rPr>
        <w:t>Jak wynika z Tabeli 1 najwięcej procedur „Niebieskie Karty” w diagnozowanym okresie wszczęto</w:t>
      </w:r>
      <w:r w:rsidR="00667FF4">
        <w:rPr>
          <w:rFonts w:ascii="Times New Roman" w:hAnsi="Times New Roman" w:cs="Times New Roman"/>
          <w:sz w:val="24"/>
          <w:szCs w:val="24"/>
        </w:rPr>
        <w:t xml:space="preserve"> </w:t>
      </w:r>
      <w:r>
        <w:rPr>
          <w:rFonts w:ascii="Times New Roman" w:hAnsi="Times New Roman" w:cs="Times New Roman"/>
          <w:sz w:val="24"/>
          <w:szCs w:val="24"/>
        </w:rPr>
        <w:t>w gminach: Grójec, Belsk Duży, Warka, Chynów, Błędów, Nowe Miasto nad Pilicą, Mogielnica i ex aequo Goszczyn, Jasieniec, Pniewy. Łącznie na terenie powiatu wszczęto 508 procedur „Niebieskie Karty” w diagnozowanym okresie, a w samym 2023 roku wszczęto łącznie 162 procedury „Niebieskie Karty”</w:t>
      </w:r>
    </w:p>
    <w:p w14:paraId="36037BE1" w14:textId="77777777" w:rsidR="006E255A" w:rsidRDefault="006E255A" w:rsidP="00685F4E">
      <w:pPr>
        <w:spacing w:line="360" w:lineRule="auto"/>
        <w:jc w:val="both"/>
        <w:rPr>
          <w:rFonts w:ascii="Times New Roman" w:hAnsi="Times New Roman" w:cs="Times New Roman"/>
          <w:sz w:val="24"/>
          <w:szCs w:val="24"/>
        </w:rPr>
      </w:pPr>
    </w:p>
    <w:p w14:paraId="24B69896" w14:textId="77777777" w:rsidR="006E255A" w:rsidRDefault="006E255A" w:rsidP="00685F4E">
      <w:pPr>
        <w:spacing w:line="360" w:lineRule="auto"/>
        <w:jc w:val="both"/>
        <w:rPr>
          <w:rFonts w:ascii="Times New Roman" w:hAnsi="Times New Roman" w:cs="Times New Roman"/>
          <w:sz w:val="24"/>
          <w:szCs w:val="24"/>
        </w:rPr>
      </w:pPr>
    </w:p>
    <w:p w14:paraId="3AEEB93D" w14:textId="77777777" w:rsidR="006E255A" w:rsidRDefault="006E255A" w:rsidP="00685F4E">
      <w:pPr>
        <w:spacing w:line="360" w:lineRule="auto"/>
        <w:jc w:val="both"/>
        <w:rPr>
          <w:rFonts w:ascii="Times New Roman" w:hAnsi="Times New Roman" w:cs="Times New Roman"/>
          <w:sz w:val="24"/>
          <w:szCs w:val="24"/>
        </w:rPr>
      </w:pPr>
    </w:p>
    <w:p w14:paraId="3F6C4810" w14:textId="77777777" w:rsidR="006E255A" w:rsidRDefault="006E255A" w:rsidP="00685F4E">
      <w:pPr>
        <w:spacing w:line="360" w:lineRule="auto"/>
        <w:jc w:val="both"/>
        <w:rPr>
          <w:rFonts w:ascii="Times New Roman" w:hAnsi="Times New Roman" w:cs="Times New Roman"/>
          <w:sz w:val="24"/>
          <w:szCs w:val="24"/>
        </w:rPr>
      </w:pPr>
    </w:p>
    <w:p w14:paraId="26E8D258" w14:textId="77777777" w:rsidR="006E255A" w:rsidRDefault="006E255A" w:rsidP="00685F4E">
      <w:pPr>
        <w:spacing w:line="360" w:lineRule="auto"/>
        <w:jc w:val="both"/>
        <w:rPr>
          <w:rFonts w:ascii="Times New Roman" w:hAnsi="Times New Roman" w:cs="Times New Roman"/>
          <w:sz w:val="24"/>
          <w:szCs w:val="24"/>
        </w:rPr>
      </w:pPr>
    </w:p>
    <w:p w14:paraId="6BA36257" w14:textId="77777777" w:rsidR="006E255A" w:rsidRDefault="006E255A" w:rsidP="00685F4E">
      <w:pPr>
        <w:spacing w:line="360" w:lineRule="auto"/>
        <w:jc w:val="both"/>
        <w:rPr>
          <w:rFonts w:ascii="Times New Roman" w:hAnsi="Times New Roman" w:cs="Times New Roman"/>
          <w:sz w:val="24"/>
          <w:szCs w:val="24"/>
        </w:rPr>
      </w:pPr>
    </w:p>
    <w:p w14:paraId="0D773D8B" w14:textId="77777777" w:rsidR="006E255A" w:rsidRDefault="006E255A" w:rsidP="00685F4E">
      <w:pPr>
        <w:spacing w:line="360" w:lineRule="auto"/>
        <w:jc w:val="both"/>
        <w:rPr>
          <w:rFonts w:ascii="Times New Roman" w:hAnsi="Times New Roman" w:cs="Times New Roman"/>
          <w:sz w:val="24"/>
          <w:szCs w:val="24"/>
        </w:rPr>
      </w:pPr>
    </w:p>
    <w:p w14:paraId="0C5D25CA" w14:textId="77777777" w:rsidR="006E255A" w:rsidRDefault="006E255A" w:rsidP="00685F4E">
      <w:pPr>
        <w:spacing w:line="360" w:lineRule="auto"/>
        <w:jc w:val="both"/>
        <w:rPr>
          <w:rFonts w:ascii="Times New Roman" w:hAnsi="Times New Roman" w:cs="Times New Roman"/>
          <w:sz w:val="24"/>
          <w:szCs w:val="24"/>
        </w:rPr>
      </w:pPr>
    </w:p>
    <w:p w14:paraId="4EBC52D5" w14:textId="77777777" w:rsidR="00667FF4" w:rsidRPr="006E255A" w:rsidRDefault="00667FF4" w:rsidP="00685F4E">
      <w:pPr>
        <w:spacing w:line="360" w:lineRule="auto"/>
        <w:jc w:val="both"/>
        <w:rPr>
          <w:rFonts w:ascii="Times New Roman" w:hAnsi="Times New Roman" w:cs="Times New Roman"/>
          <w:sz w:val="24"/>
          <w:szCs w:val="24"/>
        </w:rPr>
      </w:pPr>
    </w:p>
    <w:p w14:paraId="5F0D6176" w14:textId="284620C7" w:rsidR="008030C9" w:rsidRPr="006E02D5" w:rsidRDefault="00DA0C2D" w:rsidP="00685F4E">
      <w:pPr>
        <w:spacing w:line="360" w:lineRule="auto"/>
        <w:jc w:val="both"/>
        <w:rPr>
          <w:rFonts w:ascii="Times New Roman" w:hAnsi="Times New Roman" w:cs="Times New Roman"/>
          <w:i/>
          <w:iCs/>
          <w:sz w:val="20"/>
          <w:szCs w:val="20"/>
        </w:rPr>
      </w:pPr>
      <w:r w:rsidRPr="006E02D5">
        <w:rPr>
          <w:rFonts w:ascii="Times New Roman" w:hAnsi="Times New Roman" w:cs="Times New Roman"/>
          <w:i/>
          <w:iCs/>
          <w:sz w:val="20"/>
          <w:szCs w:val="20"/>
        </w:rPr>
        <w:lastRenderedPageBreak/>
        <w:t xml:space="preserve">Tabela </w:t>
      </w:r>
      <w:r w:rsidR="00E34206" w:rsidRPr="006E02D5">
        <w:rPr>
          <w:rFonts w:ascii="Times New Roman" w:hAnsi="Times New Roman" w:cs="Times New Roman"/>
          <w:i/>
          <w:iCs/>
          <w:sz w:val="20"/>
          <w:szCs w:val="20"/>
        </w:rPr>
        <w:t>2</w:t>
      </w:r>
      <w:r w:rsidRPr="006E02D5">
        <w:rPr>
          <w:rFonts w:ascii="Times New Roman" w:hAnsi="Times New Roman" w:cs="Times New Roman"/>
          <w:i/>
          <w:iCs/>
          <w:sz w:val="20"/>
          <w:szCs w:val="20"/>
        </w:rPr>
        <w:t>. Liczba prowadzonych procedur „Niebieskie karty” w gminach na terenie powiatu grójeckiego w latach 2021-2023.</w:t>
      </w:r>
    </w:p>
    <w:tbl>
      <w:tblPr>
        <w:tblStyle w:val="Tabela-Siatka"/>
        <w:tblW w:w="0" w:type="auto"/>
        <w:tblLook w:val="04A0" w:firstRow="1" w:lastRow="0" w:firstColumn="1" w:lastColumn="0" w:noHBand="0" w:noVBand="1"/>
      </w:tblPr>
      <w:tblGrid>
        <w:gridCol w:w="2265"/>
        <w:gridCol w:w="2265"/>
        <w:gridCol w:w="2266"/>
        <w:gridCol w:w="2266"/>
      </w:tblGrid>
      <w:tr w:rsidR="008030C9" w:rsidRPr="006E02D5" w14:paraId="6C2C3A70" w14:textId="77777777" w:rsidTr="00182C7D">
        <w:tc>
          <w:tcPr>
            <w:tcW w:w="2265" w:type="dxa"/>
            <w:vMerge w:val="restart"/>
          </w:tcPr>
          <w:p w14:paraId="03028855" w14:textId="77777777" w:rsidR="008030C9" w:rsidRPr="006E02D5" w:rsidRDefault="008030C9" w:rsidP="00182C7D">
            <w:pPr>
              <w:spacing w:line="360" w:lineRule="auto"/>
              <w:jc w:val="both"/>
              <w:rPr>
                <w:rFonts w:ascii="Times New Roman" w:hAnsi="Times New Roman" w:cs="Times New Roman"/>
                <w:b/>
                <w:bCs/>
                <w:sz w:val="24"/>
                <w:szCs w:val="24"/>
              </w:rPr>
            </w:pPr>
            <w:r w:rsidRPr="006E02D5">
              <w:rPr>
                <w:rFonts w:ascii="Times New Roman" w:hAnsi="Times New Roman" w:cs="Times New Roman"/>
                <w:b/>
                <w:bCs/>
                <w:sz w:val="24"/>
                <w:szCs w:val="24"/>
              </w:rPr>
              <w:t>Gmina</w:t>
            </w:r>
          </w:p>
        </w:tc>
        <w:tc>
          <w:tcPr>
            <w:tcW w:w="6797" w:type="dxa"/>
            <w:gridSpan w:val="3"/>
          </w:tcPr>
          <w:p w14:paraId="1334D06A" w14:textId="3F567DAD" w:rsidR="008030C9" w:rsidRPr="006E02D5" w:rsidRDefault="008030C9" w:rsidP="00182C7D">
            <w:pPr>
              <w:spacing w:line="360" w:lineRule="auto"/>
              <w:jc w:val="both"/>
              <w:rPr>
                <w:rFonts w:ascii="Times New Roman" w:hAnsi="Times New Roman" w:cs="Times New Roman"/>
                <w:b/>
                <w:bCs/>
                <w:sz w:val="24"/>
                <w:szCs w:val="24"/>
              </w:rPr>
            </w:pPr>
            <w:r w:rsidRPr="006E02D5">
              <w:rPr>
                <w:rFonts w:ascii="Times New Roman" w:hAnsi="Times New Roman" w:cs="Times New Roman"/>
                <w:b/>
                <w:bCs/>
                <w:sz w:val="24"/>
                <w:szCs w:val="24"/>
              </w:rPr>
              <w:t>Liczba prowadzonych procedur „Niebieskie karty”</w:t>
            </w:r>
          </w:p>
        </w:tc>
      </w:tr>
      <w:tr w:rsidR="008030C9" w:rsidRPr="006E02D5" w14:paraId="5836D956" w14:textId="77777777" w:rsidTr="00182C7D">
        <w:tc>
          <w:tcPr>
            <w:tcW w:w="2265" w:type="dxa"/>
            <w:vMerge/>
          </w:tcPr>
          <w:p w14:paraId="77CAD9EA" w14:textId="77777777" w:rsidR="008030C9" w:rsidRPr="006E02D5" w:rsidRDefault="008030C9" w:rsidP="00182C7D">
            <w:pPr>
              <w:spacing w:line="360" w:lineRule="auto"/>
              <w:jc w:val="both"/>
              <w:rPr>
                <w:rFonts w:ascii="Times New Roman" w:hAnsi="Times New Roman" w:cs="Times New Roman"/>
                <w:sz w:val="24"/>
                <w:szCs w:val="24"/>
              </w:rPr>
            </w:pPr>
          </w:p>
        </w:tc>
        <w:tc>
          <w:tcPr>
            <w:tcW w:w="2265" w:type="dxa"/>
          </w:tcPr>
          <w:p w14:paraId="3C16D055" w14:textId="77777777" w:rsidR="008030C9" w:rsidRPr="006E02D5" w:rsidRDefault="008030C9" w:rsidP="00182C7D">
            <w:pPr>
              <w:spacing w:line="360" w:lineRule="auto"/>
              <w:jc w:val="center"/>
              <w:rPr>
                <w:rFonts w:ascii="Times New Roman" w:hAnsi="Times New Roman" w:cs="Times New Roman"/>
                <w:b/>
                <w:bCs/>
                <w:sz w:val="24"/>
                <w:szCs w:val="24"/>
              </w:rPr>
            </w:pPr>
            <w:r w:rsidRPr="006E02D5">
              <w:rPr>
                <w:rFonts w:ascii="Times New Roman" w:hAnsi="Times New Roman" w:cs="Times New Roman"/>
                <w:b/>
                <w:bCs/>
                <w:sz w:val="24"/>
                <w:szCs w:val="24"/>
              </w:rPr>
              <w:t>2021</w:t>
            </w:r>
          </w:p>
        </w:tc>
        <w:tc>
          <w:tcPr>
            <w:tcW w:w="2266" w:type="dxa"/>
          </w:tcPr>
          <w:p w14:paraId="52431D20" w14:textId="77777777" w:rsidR="008030C9" w:rsidRPr="006E02D5" w:rsidRDefault="008030C9" w:rsidP="00182C7D">
            <w:pPr>
              <w:spacing w:line="360" w:lineRule="auto"/>
              <w:jc w:val="center"/>
              <w:rPr>
                <w:rFonts w:ascii="Times New Roman" w:hAnsi="Times New Roman" w:cs="Times New Roman"/>
                <w:b/>
                <w:bCs/>
                <w:sz w:val="24"/>
                <w:szCs w:val="24"/>
              </w:rPr>
            </w:pPr>
            <w:r w:rsidRPr="006E02D5">
              <w:rPr>
                <w:rFonts w:ascii="Times New Roman" w:hAnsi="Times New Roman" w:cs="Times New Roman"/>
                <w:b/>
                <w:bCs/>
                <w:sz w:val="24"/>
                <w:szCs w:val="24"/>
              </w:rPr>
              <w:t>2022</w:t>
            </w:r>
          </w:p>
        </w:tc>
        <w:tc>
          <w:tcPr>
            <w:tcW w:w="2266" w:type="dxa"/>
          </w:tcPr>
          <w:p w14:paraId="73C14311" w14:textId="77777777" w:rsidR="008030C9" w:rsidRPr="006E02D5" w:rsidRDefault="008030C9" w:rsidP="00182C7D">
            <w:pPr>
              <w:spacing w:line="360" w:lineRule="auto"/>
              <w:jc w:val="center"/>
              <w:rPr>
                <w:rFonts w:ascii="Times New Roman" w:hAnsi="Times New Roman" w:cs="Times New Roman"/>
                <w:b/>
                <w:bCs/>
                <w:sz w:val="24"/>
                <w:szCs w:val="24"/>
              </w:rPr>
            </w:pPr>
            <w:r w:rsidRPr="006E02D5">
              <w:rPr>
                <w:rFonts w:ascii="Times New Roman" w:hAnsi="Times New Roman" w:cs="Times New Roman"/>
                <w:b/>
                <w:bCs/>
                <w:sz w:val="24"/>
                <w:szCs w:val="24"/>
              </w:rPr>
              <w:t>2023</w:t>
            </w:r>
          </w:p>
        </w:tc>
      </w:tr>
      <w:tr w:rsidR="008030C9" w:rsidRPr="006E02D5" w14:paraId="25326396" w14:textId="77777777" w:rsidTr="00182C7D">
        <w:tc>
          <w:tcPr>
            <w:tcW w:w="2265" w:type="dxa"/>
          </w:tcPr>
          <w:p w14:paraId="4B3CA350" w14:textId="77777777" w:rsidR="008030C9" w:rsidRPr="006E02D5" w:rsidRDefault="008030C9" w:rsidP="00182C7D">
            <w:pPr>
              <w:spacing w:line="360" w:lineRule="auto"/>
              <w:jc w:val="both"/>
              <w:rPr>
                <w:rFonts w:ascii="Times New Roman" w:hAnsi="Times New Roman" w:cs="Times New Roman"/>
              </w:rPr>
            </w:pPr>
            <w:r w:rsidRPr="006E02D5">
              <w:rPr>
                <w:rFonts w:ascii="Times New Roman" w:hAnsi="Times New Roman" w:cs="Times New Roman"/>
              </w:rPr>
              <w:t>Belsk Duży</w:t>
            </w:r>
          </w:p>
        </w:tc>
        <w:tc>
          <w:tcPr>
            <w:tcW w:w="2265" w:type="dxa"/>
          </w:tcPr>
          <w:p w14:paraId="7052238E" w14:textId="625FA960" w:rsidR="008030C9"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24</w:t>
            </w:r>
          </w:p>
        </w:tc>
        <w:tc>
          <w:tcPr>
            <w:tcW w:w="2266" w:type="dxa"/>
          </w:tcPr>
          <w:p w14:paraId="1A2AE338" w14:textId="745CA990" w:rsidR="008030C9"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21</w:t>
            </w:r>
          </w:p>
        </w:tc>
        <w:tc>
          <w:tcPr>
            <w:tcW w:w="2266" w:type="dxa"/>
          </w:tcPr>
          <w:p w14:paraId="7A5B8CB8" w14:textId="719BF7D3" w:rsidR="008030C9"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29</w:t>
            </w:r>
          </w:p>
        </w:tc>
      </w:tr>
      <w:tr w:rsidR="008030C9" w:rsidRPr="006E02D5" w14:paraId="24E8251D" w14:textId="77777777" w:rsidTr="00182C7D">
        <w:tc>
          <w:tcPr>
            <w:tcW w:w="2265" w:type="dxa"/>
          </w:tcPr>
          <w:p w14:paraId="192324F8" w14:textId="77777777" w:rsidR="008030C9" w:rsidRPr="006E02D5" w:rsidRDefault="008030C9" w:rsidP="00182C7D">
            <w:pPr>
              <w:spacing w:line="360" w:lineRule="auto"/>
              <w:jc w:val="both"/>
              <w:rPr>
                <w:rFonts w:ascii="Times New Roman" w:hAnsi="Times New Roman" w:cs="Times New Roman"/>
              </w:rPr>
            </w:pPr>
            <w:r w:rsidRPr="006E02D5">
              <w:rPr>
                <w:rFonts w:ascii="Times New Roman" w:hAnsi="Times New Roman" w:cs="Times New Roman"/>
              </w:rPr>
              <w:t>Błędów</w:t>
            </w:r>
          </w:p>
        </w:tc>
        <w:tc>
          <w:tcPr>
            <w:tcW w:w="2265" w:type="dxa"/>
          </w:tcPr>
          <w:p w14:paraId="744E0FC3" w14:textId="1C1B1CE4"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21</w:t>
            </w:r>
          </w:p>
        </w:tc>
        <w:tc>
          <w:tcPr>
            <w:tcW w:w="2266" w:type="dxa"/>
          </w:tcPr>
          <w:p w14:paraId="71BFAB97" w14:textId="6B94A6A6"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20</w:t>
            </w:r>
          </w:p>
        </w:tc>
        <w:tc>
          <w:tcPr>
            <w:tcW w:w="2266" w:type="dxa"/>
          </w:tcPr>
          <w:p w14:paraId="6126B484" w14:textId="251F7D27"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19</w:t>
            </w:r>
          </w:p>
        </w:tc>
      </w:tr>
      <w:tr w:rsidR="008030C9" w:rsidRPr="006E02D5" w14:paraId="0CA6EE99" w14:textId="77777777" w:rsidTr="00182C7D">
        <w:tc>
          <w:tcPr>
            <w:tcW w:w="2265" w:type="dxa"/>
          </w:tcPr>
          <w:p w14:paraId="78E4985B" w14:textId="77777777" w:rsidR="008030C9" w:rsidRPr="006E02D5" w:rsidRDefault="008030C9" w:rsidP="00182C7D">
            <w:pPr>
              <w:spacing w:line="360" w:lineRule="auto"/>
              <w:jc w:val="both"/>
              <w:rPr>
                <w:rFonts w:ascii="Times New Roman" w:hAnsi="Times New Roman" w:cs="Times New Roman"/>
              </w:rPr>
            </w:pPr>
            <w:r w:rsidRPr="006E02D5">
              <w:rPr>
                <w:rFonts w:ascii="Times New Roman" w:hAnsi="Times New Roman" w:cs="Times New Roman"/>
              </w:rPr>
              <w:t>Chynów</w:t>
            </w:r>
          </w:p>
        </w:tc>
        <w:tc>
          <w:tcPr>
            <w:tcW w:w="2265" w:type="dxa"/>
          </w:tcPr>
          <w:p w14:paraId="74B5DE8E" w14:textId="62F87A16"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14</w:t>
            </w:r>
          </w:p>
        </w:tc>
        <w:tc>
          <w:tcPr>
            <w:tcW w:w="2266" w:type="dxa"/>
          </w:tcPr>
          <w:p w14:paraId="0027E567" w14:textId="07C53D99"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19</w:t>
            </w:r>
          </w:p>
        </w:tc>
        <w:tc>
          <w:tcPr>
            <w:tcW w:w="2266" w:type="dxa"/>
          </w:tcPr>
          <w:p w14:paraId="15983E9E" w14:textId="7E505626"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11</w:t>
            </w:r>
          </w:p>
        </w:tc>
      </w:tr>
      <w:tr w:rsidR="008030C9" w:rsidRPr="006E02D5" w14:paraId="655EE917" w14:textId="77777777" w:rsidTr="00182C7D">
        <w:tc>
          <w:tcPr>
            <w:tcW w:w="2265" w:type="dxa"/>
          </w:tcPr>
          <w:p w14:paraId="7B1C1217" w14:textId="77777777" w:rsidR="008030C9" w:rsidRPr="006E02D5" w:rsidRDefault="008030C9" w:rsidP="00182C7D">
            <w:pPr>
              <w:spacing w:line="360" w:lineRule="auto"/>
              <w:jc w:val="both"/>
              <w:rPr>
                <w:rFonts w:ascii="Times New Roman" w:hAnsi="Times New Roman" w:cs="Times New Roman"/>
              </w:rPr>
            </w:pPr>
            <w:r w:rsidRPr="006E02D5">
              <w:rPr>
                <w:rFonts w:ascii="Times New Roman" w:hAnsi="Times New Roman" w:cs="Times New Roman"/>
              </w:rPr>
              <w:t>Goszczyn</w:t>
            </w:r>
          </w:p>
        </w:tc>
        <w:tc>
          <w:tcPr>
            <w:tcW w:w="2265" w:type="dxa"/>
          </w:tcPr>
          <w:p w14:paraId="7EEEFCAF" w14:textId="440B5AAC"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15</w:t>
            </w:r>
          </w:p>
        </w:tc>
        <w:tc>
          <w:tcPr>
            <w:tcW w:w="2266" w:type="dxa"/>
          </w:tcPr>
          <w:p w14:paraId="3160D36A" w14:textId="02A2510E"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7</w:t>
            </w:r>
          </w:p>
        </w:tc>
        <w:tc>
          <w:tcPr>
            <w:tcW w:w="2266" w:type="dxa"/>
          </w:tcPr>
          <w:p w14:paraId="6A9B5D80" w14:textId="764E6EE6"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11</w:t>
            </w:r>
          </w:p>
        </w:tc>
      </w:tr>
      <w:tr w:rsidR="008030C9" w:rsidRPr="006E02D5" w14:paraId="5EA27FE3" w14:textId="77777777" w:rsidTr="00182C7D">
        <w:tc>
          <w:tcPr>
            <w:tcW w:w="2265" w:type="dxa"/>
          </w:tcPr>
          <w:p w14:paraId="0520FF49" w14:textId="77777777" w:rsidR="008030C9" w:rsidRPr="006E02D5" w:rsidRDefault="008030C9" w:rsidP="00182C7D">
            <w:pPr>
              <w:spacing w:line="360" w:lineRule="auto"/>
              <w:jc w:val="both"/>
              <w:rPr>
                <w:rFonts w:ascii="Times New Roman" w:hAnsi="Times New Roman" w:cs="Times New Roman"/>
              </w:rPr>
            </w:pPr>
            <w:r w:rsidRPr="006E02D5">
              <w:rPr>
                <w:rFonts w:ascii="Times New Roman" w:hAnsi="Times New Roman" w:cs="Times New Roman"/>
              </w:rPr>
              <w:t>Grójec</w:t>
            </w:r>
          </w:p>
        </w:tc>
        <w:tc>
          <w:tcPr>
            <w:tcW w:w="2265" w:type="dxa"/>
          </w:tcPr>
          <w:p w14:paraId="5DEE4485" w14:textId="0BD9C080" w:rsidR="008030C9" w:rsidRPr="006E02D5" w:rsidRDefault="0015572D" w:rsidP="000532A6">
            <w:pPr>
              <w:spacing w:line="360" w:lineRule="auto"/>
              <w:jc w:val="center"/>
              <w:rPr>
                <w:rFonts w:ascii="Times New Roman" w:hAnsi="Times New Roman" w:cs="Times New Roman"/>
              </w:rPr>
            </w:pPr>
            <w:r>
              <w:rPr>
                <w:rFonts w:ascii="Times New Roman" w:hAnsi="Times New Roman" w:cs="Times New Roman"/>
              </w:rPr>
              <w:t>30</w:t>
            </w:r>
          </w:p>
        </w:tc>
        <w:tc>
          <w:tcPr>
            <w:tcW w:w="2266" w:type="dxa"/>
          </w:tcPr>
          <w:p w14:paraId="18C79A94" w14:textId="03BC3049" w:rsidR="008030C9" w:rsidRPr="006E02D5" w:rsidRDefault="0015572D" w:rsidP="000532A6">
            <w:pPr>
              <w:spacing w:line="360" w:lineRule="auto"/>
              <w:jc w:val="center"/>
              <w:rPr>
                <w:rFonts w:ascii="Times New Roman" w:hAnsi="Times New Roman" w:cs="Times New Roman"/>
              </w:rPr>
            </w:pPr>
            <w:r>
              <w:rPr>
                <w:rFonts w:ascii="Times New Roman" w:hAnsi="Times New Roman" w:cs="Times New Roman"/>
              </w:rPr>
              <w:t>33</w:t>
            </w:r>
          </w:p>
        </w:tc>
        <w:tc>
          <w:tcPr>
            <w:tcW w:w="2266" w:type="dxa"/>
          </w:tcPr>
          <w:p w14:paraId="3C81E7B3" w14:textId="254F16BD" w:rsidR="008030C9" w:rsidRPr="006E02D5" w:rsidRDefault="0015572D" w:rsidP="000532A6">
            <w:pPr>
              <w:spacing w:line="360" w:lineRule="auto"/>
              <w:jc w:val="center"/>
              <w:rPr>
                <w:rFonts w:ascii="Times New Roman" w:hAnsi="Times New Roman" w:cs="Times New Roman"/>
              </w:rPr>
            </w:pPr>
            <w:r>
              <w:rPr>
                <w:rFonts w:ascii="Times New Roman" w:hAnsi="Times New Roman" w:cs="Times New Roman"/>
              </w:rPr>
              <w:t>28</w:t>
            </w:r>
          </w:p>
        </w:tc>
      </w:tr>
      <w:tr w:rsidR="008030C9" w:rsidRPr="006E02D5" w14:paraId="7879F377" w14:textId="77777777" w:rsidTr="00182C7D">
        <w:tc>
          <w:tcPr>
            <w:tcW w:w="2265" w:type="dxa"/>
          </w:tcPr>
          <w:p w14:paraId="1B111AB5" w14:textId="77777777" w:rsidR="008030C9" w:rsidRPr="006E02D5" w:rsidRDefault="008030C9" w:rsidP="00182C7D">
            <w:pPr>
              <w:spacing w:line="360" w:lineRule="auto"/>
              <w:jc w:val="both"/>
              <w:rPr>
                <w:rFonts w:ascii="Times New Roman" w:hAnsi="Times New Roman" w:cs="Times New Roman"/>
              </w:rPr>
            </w:pPr>
            <w:r w:rsidRPr="006E02D5">
              <w:rPr>
                <w:rFonts w:ascii="Times New Roman" w:hAnsi="Times New Roman" w:cs="Times New Roman"/>
              </w:rPr>
              <w:t>Jasieniec</w:t>
            </w:r>
          </w:p>
        </w:tc>
        <w:tc>
          <w:tcPr>
            <w:tcW w:w="2265" w:type="dxa"/>
          </w:tcPr>
          <w:p w14:paraId="7A3A532A" w14:textId="12F7E658" w:rsidR="008030C9"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14</w:t>
            </w:r>
          </w:p>
        </w:tc>
        <w:tc>
          <w:tcPr>
            <w:tcW w:w="2266" w:type="dxa"/>
          </w:tcPr>
          <w:p w14:paraId="2A95620D" w14:textId="4DD71D87" w:rsidR="008030C9"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11</w:t>
            </w:r>
          </w:p>
        </w:tc>
        <w:tc>
          <w:tcPr>
            <w:tcW w:w="2266" w:type="dxa"/>
          </w:tcPr>
          <w:p w14:paraId="3FDF66DD" w14:textId="6F7FA406" w:rsidR="008030C9"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15</w:t>
            </w:r>
          </w:p>
        </w:tc>
      </w:tr>
      <w:tr w:rsidR="008030C9" w:rsidRPr="006E02D5" w14:paraId="52B1A6E4" w14:textId="77777777" w:rsidTr="00182C7D">
        <w:tc>
          <w:tcPr>
            <w:tcW w:w="2265" w:type="dxa"/>
          </w:tcPr>
          <w:p w14:paraId="797E0B7F" w14:textId="77777777" w:rsidR="008030C9" w:rsidRPr="006E02D5" w:rsidRDefault="008030C9" w:rsidP="00182C7D">
            <w:pPr>
              <w:spacing w:line="360" w:lineRule="auto"/>
              <w:jc w:val="both"/>
              <w:rPr>
                <w:rFonts w:ascii="Times New Roman" w:hAnsi="Times New Roman" w:cs="Times New Roman"/>
              </w:rPr>
            </w:pPr>
            <w:r w:rsidRPr="006E02D5">
              <w:rPr>
                <w:rFonts w:ascii="Times New Roman" w:hAnsi="Times New Roman" w:cs="Times New Roman"/>
              </w:rPr>
              <w:t>Mogielnica</w:t>
            </w:r>
          </w:p>
        </w:tc>
        <w:tc>
          <w:tcPr>
            <w:tcW w:w="2265" w:type="dxa"/>
          </w:tcPr>
          <w:p w14:paraId="738BFD4C" w14:textId="35530C64" w:rsidR="008030C9" w:rsidRPr="006E02D5" w:rsidRDefault="005F7BF9" w:rsidP="000532A6">
            <w:pPr>
              <w:spacing w:line="360" w:lineRule="auto"/>
              <w:jc w:val="center"/>
              <w:rPr>
                <w:rFonts w:ascii="Times New Roman" w:hAnsi="Times New Roman" w:cs="Times New Roman"/>
              </w:rPr>
            </w:pPr>
            <w:r w:rsidRPr="006E02D5">
              <w:rPr>
                <w:rFonts w:ascii="Times New Roman" w:hAnsi="Times New Roman" w:cs="Times New Roman"/>
              </w:rPr>
              <w:t>12</w:t>
            </w:r>
          </w:p>
        </w:tc>
        <w:tc>
          <w:tcPr>
            <w:tcW w:w="2266" w:type="dxa"/>
          </w:tcPr>
          <w:p w14:paraId="5C8137AE" w14:textId="4E0F1AB7" w:rsidR="008030C9" w:rsidRPr="006E02D5" w:rsidRDefault="005F7BF9" w:rsidP="000532A6">
            <w:pPr>
              <w:spacing w:line="360" w:lineRule="auto"/>
              <w:jc w:val="center"/>
              <w:rPr>
                <w:rFonts w:ascii="Times New Roman" w:hAnsi="Times New Roman" w:cs="Times New Roman"/>
              </w:rPr>
            </w:pPr>
            <w:r w:rsidRPr="006E02D5">
              <w:rPr>
                <w:rFonts w:ascii="Times New Roman" w:hAnsi="Times New Roman" w:cs="Times New Roman"/>
              </w:rPr>
              <w:t>9</w:t>
            </w:r>
          </w:p>
        </w:tc>
        <w:tc>
          <w:tcPr>
            <w:tcW w:w="2266" w:type="dxa"/>
          </w:tcPr>
          <w:p w14:paraId="6441FDC7" w14:textId="3480B5C6" w:rsidR="008030C9" w:rsidRPr="006E02D5" w:rsidRDefault="005F7BF9" w:rsidP="000532A6">
            <w:pPr>
              <w:spacing w:line="360" w:lineRule="auto"/>
              <w:jc w:val="center"/>
              <w:rPr>
                <w:rFonts w:ascii="Times New Roman" w:hAnsi="Times New Roman" w:cs="Times New Roman"/>
              </w:rPr>
            </w:pPr>
            <w:r w:rsidRPr="006E02D5">
              <w:rPr>
                <w:rFonts w:ascii="Times New Roman" w:hAnsi="Times New Roman" w:cs="Times New Roman"/>
              </w:rPr>
              <w:t>7</w:t>
            </w:r>
          </w:p>
        </w:tc>
      </w:tr>
      <w:tr w:rsidR="008030C9" w:rsidRPr="006E02D5" w14:paraId="5B0FEE4E" w14:textId="77777777" w:rsidTr="00182C7D">
        <w:tc>
          <w:tcPr>
            <w:tcW w:w="2265" w:type="dxa"/>
          </w:tcPr>
          <w:p w14:paraId="045C4C61" w14:textId="77777777" w:rsidR="008030C9" w:rsidRPr="006E02D5" w:rsidRDefault="008030C9" w:rsidP="00182C7D">
            <w:pPr>
              <w:spacing w:line="360" w:lineRule="auto"/>
              <w:jc w:val="both"/>
              <w:rPr>
                <w:rFonts w:ascii="Times New Roman" w:hAnsi="Times New Roman" w:cs="Times New Roman"/>
              </w:rPr>
            </w:pPr>
            <w:r w:rsidRPr="006E02D5">
              <w:rPr>
                <w:rFonts w:ascii="Times New Roman" w:hAnsi="Times New Roman" w:cs="Times New Roman"/>
              </w:rPr>
              <w:t>Nowe Miasto n. Pilicą</w:t>
            </w:r>
          </w:p>
        </w:tc>
        <w:tc>
          <w:tcPr>
            <w:tcW w:w="2265" w:type="dxa"/>
          </w:tcPr>
          <w:p w14:paraId="63EAC6A8" w14:textId="6C40F7A0"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16</w:t>
            </w:r>
          </w:p>
        </w:tc>
        <w:tc>
          <w:tcPr>
            <w:tcW w:w="2266" w:type="dxa"/>
          </w:tcPr>
          <w:p w14:paraId="40D3F552" w14:textId="31D91682"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11</w:t>
            </w:r>
          </w:p>
        </w:tc>
        <w:tc>
          <w:tcPr>
            <w:tcW w:w="2266" w:type="dxa"/>
          </w:tcPr>
          <w:p w14:paraId="1E771FE9" w14:textId="156A215C"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10</w:t>
            </w:r>
          </w:p>
        </w:tc>
      </w:tr>
      <w:tr w:rsidR="008030C9" w:rsidRPr="006E02D5" w14:paraId="7CC2223C" w14:textId="77777777" w:rsidTr="00182C7D">
        <w:tc>
          <w:tcPr>
            <w:tcW w:w="2265" w:type="dxa"/>
          </w:tcPr>
          <w:p w14:paraId="0D361D2D" w14:textId="77777777" w:rsidR="008030C9" w:rsidRPr="006E02D5" w:rsidRDefault="008030C9" w:rsidP="00182C7D">
            <w:p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Pniewy</w:t>
            </w:r>
          </w:p>
        </w:tc>
        <w:tc>
          <w:tcPr>
            <w:tcW w:w="2265" w:type="dxa"/>
          </w:tcPr>
          <w:p w14:paraId="7009FDF8" w14:textId="4C40C742" w:rsidR="008030C9"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17</w:t>
            </w:r>
          </w:p>
        </w:tc>
        <w:tc>
          <w:tcPr>
            <w:tcW w:w="2266" w:type="dxa"/>
          </w:tcPr>
          <w:p w14:paraId="4A60FCE4" w14:textId="7CB4520F" w:rsidR="008030C9"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17</w:t>
            </w:r>
          </w:p>
        </w:tc>
        <w:tc>
          <w:tcPr>
            <w:tcW w:w="2266" w:type="dxa"/>
          </w:tcPr>
          <w:p w14:paraId="05D2A2F4" w14:textId="6D39059E" w:rsidR="008030C9"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10</w:t>
            </w:r>
          </w:p>
        </w:tc>
      </w:tr>
      <w:tr w:rsidR="008030C9" w:rsidRPr="006E02D5" w14:paraId="12D88ED7" w14:textId="77777777" w:rsidTr="008030C9">
        <w:trPr>
          <w:trHeight w:val="60"/>
        </w:trPr>
        <w:tc>
          <w:tcPr>
            <w:tcW w:w="2265" w:type="dxa"/>
          </w:tcPr>
          <w:p w14:paraId="3EA84F75" w14:textId="77777777" w:rsidR="008030C9" w:rsidRPr="006E02D5" w:rsidRDefault="008030C9" w:rsidP="00182C7D">
            <w:p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Warka</w:t>
            </w:r>
          </w:p>
        </w:tc>
        <w:tc>
          <w:tcPr>
            <w:tcW w:w="2265" w:type="dxa"/>
          </w:tcPr>
          <w:p w14:paraId="59FD187D" w14:textId="2AEE622B"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32</w:t>
            </w:r>
          </w:p>
        </w:tc>
        <w:tc>
          <w:tcPr>
            <w:tcW w:w="2266" w:type="dxa"/>
          </w:tcPr>
          <w:p w14:paraId="5DA15D35" w14:textId="1BE51E4A"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20</w:t>
            </w:r>
          </w:p>
        </w:tc>
        <w:tc>
          <w:tcPr>
            <w:tcW w:w="2266" w:type="dxa"/>
          </w:tcPr>
          <w:p w14:paraId="1281A661" w14:textId="6BAB80BF"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25</w:t>
            </w:r>
          </w:p>
        </w:tc>
      </w:tr>
    </w:tbl>
    <w:p w14:paraId="08CAE7A2" w14:textId="77777777" w:rsidR="00DA0C2D" w:rsidRPr="006E02D5" w:rsidRDefault="00DA0C2D" w:rsidP="00DA0C2D">
      <w:pPr>
        <w:spacing w:line="360" w:lineRule="auto"/>
        <w:jc w:val="both"/>
        <w:rPr>
          <w:rFonts w:ascii="Times New Roman" w:hAnsi="Times New Roman" w:cs="Times New Roman"/>
          <w:i/>
          <w:iCs/>
          <w:sz w:val="24"/>
          <w:szCs w:val="24"/>
        </w:rPr>
      </w:pPr>
      <w:r w:rsidRPr="006E02D5">
        <w:rPr>
          <w:rFonts w:ascii="Times New Roman" w:hAnsi="Times New Roman" w:cs="Times New Roman"/>
          <w:i/>
          <w:iCs/>
          <w:sz w:val="24"/>
          <w:szCs w:val="24"/>
        </w:rPr>
        <w:t>Dane Ośrodków Pomocy Społecznej</w:t>
      </w:r>
    </w:p>
    <w:p w14:paraId="5339F3DF" w14:textId="37DB31A7" w:rsidR="008030C9" w:rsidRPr="0066390A" w:rsidRDefault="006E255A" w:rsidP="00685F4E">
      <w:pPr>
        <w:spacing w:line="360" w:lineRule="auto"/>
        <w:jc w:val="both"/>
        <w:rPr>
          <w:rFonts w:ascii="Times New Roman" w:hAnsi="Times New Roman" w:cs="Times New Roman"/>
          <w:sz w:val="24"/>
          <w:szCs w:val="24"/>
        </w:rPr>
      </w:pPr>
      <w:r w:rsidRPr="0066390A">
        <w:rPr>
          <w:rFonts w:ascii="Times New Roman" w:hAnsi="Times New Roman" w:cs="Times New Roman"/>
          <w:sz w:val="24"/>
          <w:szCs w:val="24"/>
        </w:rPr>
        <w:t xml:space="preserve">W 2023 roku najwięcej procedur „Niebieskie Karty” </w:t>
      </w:r>
      <w:r w:rsidR="0066390A">
        <w:rPr>
          <w:rFonts w:ascii="Times New Roman" w:hAnsi="Times New Roman" w:cs="Times New Roman"/>
          <w:sz w:val="24"/>
          <w:szCs w:val="24"/>
        </w:rPr>
        <w:t>prowadzono</w:t>
      </w:r>
      <w:r w:rsidRPr="0066390A">
        <w:rPr>
          <w:rFonts w:ascii="Times New Roman" w:hAnsi="Times New Roman" w:cs="Times New Roman"/>
          <w:sz w:val="24"/>
          <w:szCs w:val="24"/>
        </w:rPr>
        <w:t xml:space="preserve"> w gminie Belsk Duży (29 procedur) oraz w gminie miasto Grójec (28 procedur) i gmina miasto Warka (25 procedur). Najmniejsza liczba dotyczy z kolei gminy Mogielnica, w której </w:t>
      </w:r>
      <w:r w:rsidR="0066390A">
        <w:rPr>
          <w:rFonts w:ascii="Times New Roman" w:hAnsi="Times New Roman" w:cs="Times New Roman"/>
          <w:sz w:val="24"/>
          <w:szCs w:val="24"/>
        </w:rPr>
        <w:t>prowadzono</w:t>
      </w:r>
      <w:r w:rsidRPr="0066390A">
        <w:rPr>
          <w:rFonts w:ascii="Times New Roman" w:hAnsi="Times New Roman" w:cs="Times New Roman"/>
          <w:sz w:val="24"/>
          <w:szCs w:val="24"/>
        </w:rPr>
        <w:t xml:space="preserve"> wówczas po 7 procedur. Na przestrzeni lat 2021-2023 w części gmin zauważyć można </w:t>
      </w:r>
      <w:r w:rsidR="0066390A">
        <w:rPr>
          <w:rFonts w:ascii="Times New Roman" w:hAnsi="Times New Roman" w:cs="Times New Roman"/>
          <w:sz w:val="24"/>
          <w:szCs w:val="24"/>
        </w:rPr>
        <w:t>tendencję do wzrostu lub utrzymywania się na względnie stałym poziomie liczby kontynuowanych procedur.</w:t>
      </w:r>
      <w:r w:rsidRPr="0066390A">
        <w:rPr>
          <w:rFonts w:ascii="Times New Roman" w:hAnsi="Times New Roman" w:cs="Times New Roman"/>
          <w:sz w:val="24"/>
          <w:szCs w:val="24"/>
        </w:rPr>
        <w:t xml:space="preserve"> </w:t>
      </w:r>
      <w:r w:rsidR="0066390A">
        <w:rPr>
          <w:rFonts w:ascii="Times New Roman" w:hAnsi="Times New Roman" w:cs="Times New Roman"/>
          <w:sz w:val="24"/>
          <w:szCs w:val="24"/>
        </w:rPr>
        <w:t>L</w:t>
      </w:r>
      <w:r w:rsidRPr="0066390A">
        <w:rPr>
          <w:rFonts w:ascii="Times New Roman" w:hAnsi="Times New Roman" w:cs="Times New Roman"/>
          <w:sz w:val="24"/>
          <w:szCs w:val="24"/>
        </w:rPr>
        <w:t xml:space="preserve">iczba procedur </w:t>
      </w:r>
      <w:r w:rsidR="0066390A">
        <w:rPr>
          <w:rFonts w:ascii="Times New Roman" w:hAnsi="Times New Roman" w:cs="Times New Roman"/>
          <w:sz w:val="24"/>
          <w:szCs w:val="24"/>
        </w:rPr>
        <w:t>prowadzonych</w:t>
      </w:r>
      <w:r w:rsidRPr="0066390A">
        <w:rPr>
          <w:rFonts w:ascii="Times New Roman" w:hAnsi="Times New Roman" w:cs="Times New Roman"/>
          <w:sz w:val="24"/>
          <w:szCs w:val="24"/>
        </w:rPr>
        <w:t xml:space="preserve"> zwiększyła się, bądź utrzymywała się na względnie stałym poziomie w gminach: Belsk Duży, </w:t>
      </w:r>
      <w:r w:rsidR="0066390A" w:rsidRPr="0066390A">
        <w:rPr>
          <w:rFonts w:ascii="Times New Roman" w:hAnsi="Times New Roman" w:cs="Times New Roman"/>
          <w:sz w:val="24"/>
          <w:szCs w:val="24"/>
        </w:rPr>
        <w:t xml:space="preserve">Błędów, </w:t>
      </w:r>
      <w:r w:rsidRPr="0066390A">
        <w:rPr>
          <w:rFonts w:ascii="Times New Roman" w:hAnsi="Times New Roman" w:cs="Times New Roman"/>
          <w:sz w:val="24"/>
          <w:szCs w:val="24"/>
        </w:rPr>
        <w:t xml:space="preserve">Jasieniec. W gminach miasto </w:t>
      </w:r>
      <w:r w:rsidR="0066390A" w:rsidRPr="0066390A">
        <w:rPr>
          <w:rFonts w:ascii="Times New Roman" w:hAnsi="Times New Roman" w:cs="Times New Roman"/>
          <w:sz w:val="24"/>
          <w:szCs w:val="24"/>
        </w:rPr>
        <w:t>Grójec i Warka oraz gminach Chynów, Goszczyn, Mogielnica, Nowe Miasto nad Pilicą oraz Pniewy</w:t>
      </w:r>
      <w:r w:rsidRPr="0066390A">
        <w:rPr>
          <w:rFonts w:ascii="Times New Roman" w:hAnsi="Times New Roman" w:cs="Times New Roman"/>
          <w:sz w:val="24"/>
          <w:szCs w:val="24"/>
        </w:rPr>
        <w:t xml:space="preserve"> w 202</w:t>
      </w:r>
      <w:r w:rsidR="0066390A" w:rsidRPr="0066390A">
        <w:rPr>
          <w:rFonts w:ascii="Times New Roman" w:hAnsi="Times New Roman" w:cs="Times New Roman"/>
          <w:sz w:val="24"/>
          <w:szCs w:val="24"/>
        </w:rPr>
        <w:t>3</w:t>
      </w:r>
      <w:r w:rsidRPr="0066390A">
        <w:rPr>
          <w:rFonts w:ascii="Times New Roman" w:hAnsi="Times New Roman" w:cs="Times New Roman"/>
          <w:sz w:val="24"/>
          <w:szCs w:val="24"/>
        </w:rPr>
        <w:t xml:space="preserve"> roku odnotowano spadek, względem </w:t>
      </w:r>
      <w:r w:rsidR="00736DAE">
        <w:rPr>
          <w:rFonts w:ascii="Times New Roman" w:hAnsi="Times New Roman" w:cs="Times New Roman"/>
          <w:sz w:val="24"/>
          <w:szCs w:val="24"/>
        </w:rPr>
        <w:t>2021 roku.</w:t>
      </w:r>
    </w:p>
    <w:p w14:paraId="48EF255D" w14:textId="77777777" w:rsidR="008030C9" w:rsidRPr="006E02D5" w:rsidRDefault="008030C9" w:rsidP="00685F4E">
      <w:pPr>
        <w:spacing w:line="360" w:lineRule="auto"/>
        <w:jc w:val="both"/>
        <w:rPr>
          <w:rFonts w:ascii="Times New Roman" w:hAnsi="Times New Roman" w:cs="Times New Roman"/>
          <w:sz w:val="24"/>
          <w:szCs w:val="24"/>
        </w:rPr>
      </w:pPr>
    </w:p>
    <w:p w14:paraId="5C7FCA23" w14:textId="77777777" w:rsidR="008030C9" w:rsidRPr="006E02D5" w:rsidRDefault="008030C9" w:rsidP="00685F4E">
      <w:pPr>
        <w:spacing w:line="360" w:lineRule="auto"/>
        <w:jc w:val="both"/>
        <w:rPr>
          <w:rFonts w:ascii="Times New Roman" w:hAnsi="Times New Roman" w:cs="Times New Roman"/>
          <w:sz w:val="24"/>
          <w:szCs w:val="24"/>
        </w:rPr>
      </w:pPr>
    </w:p>
    <w:p w14:paraId="64245F35" w14:textId="77777777" w:rsidR="00DA0C2D" w:rsidRPr="006E02D5" w:rsidRDefault="00DA0C2D" w:rsidP="00685F4E">
      <w:pPr>
        <w:spacing w:line="360" w:lineRule="auto"/>
        <w:jc w:val="both"/>
        <w:rPr>
          <w:rFonts w:ascii="Times New Roman" w:hAnsi="Times New Roman" w:cs="Times New Roman"/>
          <w:sz w:val="24"/>
          <w:szCs w:val="24"/>
        </w:rPr>
      </w:pPr>
    </w:p>
    <w:p w14:paraId="63778021" w14:textId="77777777" w:rsidR="00DA0C2D" w:rsidRPr="006E02D5" w:rsidRDefault="00DA0C2D" w:rsidP="00685F4E">
      <w:pPr>
        <w:spacing w:line="360" w:lineRule="auto"/>
        <w:jc w:val="both"/>
        <w:rPr>
          <w:rFonts w:ascii="Times New Roman" w:hAnsi="Times New Roman" w:cs="Times New Roman"/>
          <w:sz w:val="24"/>
          <w:szCs w:val="24"/>
        </w:rPr>
      </w:pPr>
    </w:p>
    <w:p w14:paraId="5A5F48ED" w14:textId="1D0F406D" w:rsidR="00DA0C2D" w:rsidRDefault="00DA0C2D" w:rsidP="00685F4E">
      <w:pPr>
        <w:spacing w:line="360" w:lineRule="auto"/>
        <w:jc w:val="both"/>
        <w:rPr>
          <w:rFonts w:ascii="Times New Roman" w:hAnsi="Times New Roman" w:cs="Times New Roman"/>
          <w:sz w:val="24"/>
          <w:szCs w:val="24"/>
        </w:rPr>
      </w:pPr>
    </w:p>
    <w:p w14:paraId="1A3ECC24" w14:textId="77777777" w:rsidR="0066390A" w:rsidRPr="006E02D5" w:rsidRDefault="0066390A" w:rsidP="00685F4E">
      <w:pPr>
        <w:spacing w:line="360" w:lineRule="auto"/>
        <w:jc w:val="both"/>
        <w:rPr>
          <w:rFonts w:ascii="Times New Roman" w:hAnsi="Times New Roman" w:cs="Times New Roman"/>
          <w:sz w:val="24"/>
          <w:szCs w:val="24"/>
        </w:rPr>
      </w:pPr>
    </w:p>
    <w:p w14:paraId="5287FF8B" w14:textId="10E9A722" w:rsidR="008030C9" w:rsidRPr="006E02D5" w:rsidRDefault="00DA0C2D" w:rsidP="00685F4E">
      <w:pPr>
        <w:spacing w:line="360" w:lineRule="auto"/>
        <w:jc w:val="both"/>
        <w:rPr>
          <w:rFonts w:ascii="Times New Roman" w:hAnsi="Times New Roman" w:cs="Times New Roman"/>
          <w:i/>
          <w:iCs/>
          <w:sz w:val="20"/>
          <w:szCs w:val="20"/>
        </w:rPr>
      </w:pPr>
      <w:r w:rsidRPr="006E02D5">
        <w:rPr>
          <w:rFonts w:ascii="Times New Roman" w:hAnsi="Times New Roman" w:cs="Times New Roman"/>
          <w:i/>
          <w:iCs/>
          <w:sz w:val="20"/>
          <w:szCs w:val="20"/>
        </w:rPr>
        <w:lastRenderedPageBreak/>
        <w:t xml:space="preserve">Tabela </w:t>
      </w:r>
      <w:r w:rsidR="00E34206" w:rsidRPr="006E02D5">
        <w:rPr>
          <w:rFonts w:ascii="Times New Roman" w:hAnsi="Times New Roman" w:cs="Times New Roman"/>
          <w:i/>
          <w:iCs/>
          <w:sz w:val="20"/>
          <w:szCs w:val="20"/>
        </w:rPr>
        <w:t>3</w:t>
      </w:r>
      <w:r w:rsidRPr="006E02D5">
        <w:rPr>
          <w:rFonts w:ascii="Times New Roman" w:hAnsi="Times New Roman" w:cs="Times New Roman"/>
          <w:i/>
          <w:iCs/>
          <w:sz w:val="20"/>
          <w:szCs w:val="20"/>
        </w:rPr>
        <w:t>. Liczba zakończonych procedur „Niebieskie karty” w gminach na terenie powiatu grójeckiego w latach 2021-2023.</w:t>
      </w:r>
    </w:p>
    <w:tbl>
      <w:tblPr>
        <w:tblStyle w:val="Tabela-Siatka"/>
        <w:tblW w:w="0" w:type="auto"/>
        <w:tblLook w:val="04A0" w:firstRow="1" w:lastRow="0" w:firstColumn="1" w:lastColumn="0" w:noHBand="0" w:noVBand="1"/>
      </w:tblPr>
      <w:tblGrid>
        <w:gridCol w:w="2265"/>
        <w:gridCol w:w="2265"/>
        <w:gridCol w:w="2266"/>
        <w:gridCol w:w="2266"/>
      </w:tblGrid>
      <w:tr w:rsidR="008030C9" w:rsidRPr="006E02D5" w14:paraId="7CAA2F6E" w14:textId="77777777" w:rsidTr="00182C7D">
        <w:tc>
          <w:tcPr>
            <w:tcW w:w="2265" w:type="dxa"/>
            <w:vMerge w:val="restart"/>
          </w:tcPr>
          <w:p w14:paraId="06222DF7" w14:textId="77777777" w:rsidR="008030C9" w:rsidRPr="006E02D5" w:rsidRDefault="008030C9" w:rsidP="00182C7D">
            <w:pPr>
              <w:spacing w:line="360" w:lineRule="auto"/>
              <w:jc w:val="both"/>
              <w:rPr>
                <w:rFonts w:ascii="Times New Roman" w:hAnsi="Times New Roman" w:cs="Times New Roman"/>
                <w:b/>
                <w:bCs/>
                <w:sz w:val="24"/>
                <w:szCs w:val="24"/>
              </w:rPr>
            </w:pPr>
            <w:r w:rsidRPr="006E02D5">
              <w:rPr>
                <w:rFonts w:ascii="Times New Roman" w:hAnsi="Times New Roman" w:cs="Times New Roman"/>
                <w:b/>
                <w:bCs/>
                <w:sz w:val="24"/>
                <w:szCs w:val="24"/>
              </w:rPr>
              <w:t>Gmina</w:t>
            </w:r>
          </w:p>
        </w:tc>
        <w:tc>
          <w:tcPr>
            <w:tcW w:w="6797" w:type="dxa"/>
            <w:gridSpan w:val="3"/>
          </w:tcPr>
          <w:p w14:paraId="684A123A" w14:textId="2DA7EDFE" w:rsidR="008030C9" w:rsidRPr="006E02D5" w:rsidRDefault="008030C9" w:rsidP="00182C7D">
            <w:pPr>
              <w:spacing w:line="360" w:lineRule="auto"/>
              <w:jc w:val="both"/>
              <w:rPr>
                <w:rFonts w:ascii="Times New Roman" w:hAnsi="Times New Roman" w:cs="Times New Roman"/>
                <w:b/>
                <w:bCs/>
                <w:sz w:val="24"/>
                <w:szCs w:val="24"/>
              </w:rPr>
            </w:pPr>
            <w:r w:rsidRPr="006E02D5">
              <w:rPr>
                <w:rFonts w:ascii="Times New Roman" w:hAnsi="Times New Roman" w:cs="Times New Roman"/>
                <w:b/>
                <w:bCs/>
                <w:sz w:val="24"/>
                <w:szCs w:val="24"/>
              </w:rPr>
              <w:t>Liczba zakończonych procedur „Niebieskie karty”</w:t>
            </w:r>
          </w:p>
        </w:tc>
      </w:tr>
      <w:tr w:rsidR="008030C9" w:rsidRPr="006E02D5" w14:paraId="2AF8B156" w14:textId="77777777" w:rsidTr="00182C7D">
        <w:tc>
          <w:tcPr>
            <w:tcW w:w="2265" w:type="dxa"/>
            <w:vMerge/>
          </w:tcPr>
          <w:p w14:paraId="27EA9289" w14:textId="77777777" w:rsidR="008030C9" w:rsidRPr="006E02D5" w:rsidRDefault="008030C9" w:rsidP="00182C7D">
            <w:pPr>
              <w:spacing w:line="360" w:lineRule="auto"/>
              <w:jc w:val="both"/>
              <w:rPr>
                <w:rFonts w:ascii="Times New Roman" w:hAnsi="Times New Roman" w:cs="Times New Roman"/>
                <w:sz w:val="24"/>
                <w:szCs w:val="24"/>
              </w:rPr>
            </w:pPr>
          </w:p>
        </w:tc>
        <w:tc>
          <w:tcPr>
            <w:tcW w:w="2265" w:type="dxa"/>
          </w:tcPr>
          <w:p w14:paraId="6D046A1C" w14:textId="77777777" w:rsidR="008030C9" w:rsidRPr="006E02D5" w:rsidRDefault="008030C9" w:rsidP="00182C7D">
            <w:pPr>
              <w:spacing w:line="360" w:lineRule="auto"/>
              <w:jc w:val="center"/>
              <w:rPr>
                <w:rFonts w:ascii="Times New Roman" w:hAnsi="Times New Roman" w:cs="Times New Roman"/>
                <w:b/>
                <w:bCs/>
                <w:sz w:val="24"/>
                <w:szCs w:val="24"/>
              </w:rPr>
            </w:pPr>
            <w:r w:rsidRPr="006E02D5">
              <w:rPr>
                <w:rFonts w:ascii="Times New Roman" w:hAnsi="Times New Roman" w:cs="Times New Roman"/>
                <w:b/>
                <w:bCs/>
                <w:sz w:val="24"/>
                <w:szCs w:val="24"/>
              </w:rPr>
              <w:t>2021</w:t>
            </w:r>
          </w:p>
        </w:tc>
        <w:tc>
          <w:tcPr>
            <w:tcW w:w="2266" w:type="dxa"/>
          </w:tcPr>
          <w:p w14:paraId="5D6793EE" w14:textId="77777777" w:rsidR="008030C9" w:rsidRPr="006E02D5" w:rsidRDefault="008030C9" w:rsidP="00182C7D">
            <w:pPr>
              <w:spacing w:line="360" w:lineRule="auto"/>
              <w:jc w:val="center"/>
              <w:rPr>
                <w:rFonts w:ascii="Times New Roman" w:hAnsi="Times New Roman" w:cs="Times New Roman"/>
                <w:b/>
                <w:bCs/>
                <w:sz w:val="24"/>
                <w:szCs w:val="24"/>
              </w:rPr>
            </w:pPr>
            <w:r w:rsidRPr="006E02D5">
              <w:rPr>
                <w:rFonts w:ascii="Times New Roman" w:hAnsi="Times New Roman" w:cs="Times New Roman"/>
                <w:b/>
                <w:bCs/>
                <w:sz w:val="24"/>
                <w:szCs w:val="24"/>
              </w:rPr>
              <w:t>2022</w:t>
            </w:r>
          </w:p>
        </w:tc>
        <w:tc>
          <w:tcPr>
            <w:tcW w:w="2266" w:type="dxa"/>
          </w:tcPr>
          <w:p w14:paraId="69A2F0B1" w14:textId="77777777" w:rsidR="008030C9" w:rsidRPr="006E02D5" w:rsidRDefault="008030C9" w:rsidP="00182C7D">
            <w:pPr>
              <w:spacing w:line="360" w:lineRule="auto"/>
              <w:jc w:val="center"/>
              <w:rPr>
                <w:rFonts w:ascii="Times New Roman" w:hAnsi="Times New Roman" w:cs="Times New Roman"/>
                <w:b/>
                <w:bCs/>
                <w:sz w:val="24"/>
                <w:szCs w:val="24"/>
              </w:rPr>
            </w:pPr>
            <w:r w:rsidRPr="006E02D5">
              <w:rPr>
                <w:rFonts w:ascii="Times New Roman" w:hAnsi="Times New Roman" w:cs="Times New Roman"/>
                <w:b/>
                <w:bCs/>
                <w:sz w:val="24"/>
                <w:szCs w:val="24"/>
              </w:rPr>
              <w:t>2023</w:t>
            </w:r>
          </w:p>
        </w:tc>
      </w:tr>
      <w:tr w:rsidR="008030C9" w:rsidRPr="006E02D5" w14:paraId="14C19DE4" w14:textId="77777777" w:rsidTr="00182C7D">
        <w:tc>
          <w:tcPr>
            <w:tcW w:w="2265" w:type="dxa"/>
          </w:tcPr>
          <w:p w14:paraId="21B7ED76" w14:textId="77777777" w:rsidR="008030C9" w:rsidRPr="006E02D5" w:rsidRDefault="008030C9" w:rsidP="00182C7D">
            <w:pPr>
              <w:spacing w:line="360" w:lineRule="auto"/>
              <w:jc w:val="both"/>
              <w:rPr>
                <w:rFonts w:ascii="Times New Roman" w:hAnsi="Times New Roman" w:cs="Times New Roman"/>
              </w:rPr>
            </w:pPr>
            <w:r w:rsidRPr="006E02D5">
              <w:rPr>
                <w:rFonts w:ascii="Times New Roman" w:hAnsi="Times New Roman" w:cs="Times New Roman"/>
              </w:rPr>
              <w:t>Belsk Duży</w:t>
            </w:r>
          </w:p>
        </w:tc>
        <w:tc>
          <w:tcPr>
            <w:tcW w:w="2265" w:type="dxa"/>
          </w:tcPr>
          <w:p w14:paraId="281D8AB4" w14:textId="37CD0497" w:rsidR="008030C9"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20</w:t>
            </w:r>
          </w:p>
        </w:tc>
        <w:tc>
          <w:tcPr>
            <w:tcW w:w="2266" w:type="dxa"/>
          </w:tcPr>
          <w:p w14:paraId="105EF622" w14:textId="621E9F54" w:rsidR="008030C9"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12</w:t>
            </w:r>
          </w:p>
        </w:tc>
        <w:tc>
          <w:tcPr>
            <w:tcW w:w="2266" w:type="dxa"/>
          </w:tcPr>
          <w:p w14:paraId="2615288E" w14:textId="011553D9" w:rsidR="008030C9"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21</w:t>
            </w:r>
          </w:p>
        </w:tc>
      </w:tr>
      <w:tr w:rsidR="008030C9" w:rsidRPr="006E02D5" w14:paraId="14A39B53" w14:textId="77777777" w:rsidTr="00182C7D">
        <w:tc>
          <w:tcPr>
            <w:tcW w:w="2265" w:type="dxa"/>
          </w:tcPr>
          <w:p w14:paraId="62D2E02F" w14:textId="77777777" w:rsidR="008030C9" w:rsidRPr="006E02D5" w:rsidRDefault="008030C9" w:rsidP="00182C7D">
            <w:pPr>
              <w:spacing w:line="360" w:lineRule="auto"/>
              <w:jc w:val="both"/>
              <w:rPr>
                <w:rFonts w:ascii="Times New Roman" w:hAnsi="Times New Roman" w:cs="Times New Roman"/>
              </w:rPr>
            </w:pPr>
            <w:r w:rsidRPr="006E02D5">
              <w:rPr>
                <w:rFonts w:ascii="Times New Roman" w:hAnsi="Times New Roman" w:cs="Times New Roman"/>
              </w:rPr>
              <w:t>Błędów</w:t>
            </w:r>
          </w:p>
        </w:tc>
        <w:tc>
          <w:tcPr>
            <w:tcW w:w="2265" w:type="dxa"/>
          </w:tcPr>
          <w:p w14:paraId="4EEF594B" w14:textId="20039020" w:rsidR="008030C9" w:rsidRPr="006E02D5" w:rsidRDefault="00C1037D" w:rsidP="000532A6">
            <w:pPr>
              <w:spacing w:line="360" w:lineRule="auto"/>
              <w:jc w:val="center"/>
              <w:rPr>
                <w:rFonts w:ascii="Times New Roman" w:hAnsi="Times New Roman" w:cs="Times New Roman"/>
              </w:rPr>
            </w:pPr>
            <w:r w:rsidRPr="006E02D5">
              <w:rPr>
                <w:rFonts w:ascii="Times New Roman" w:hAnsi="Times New Roman" w:cs="Times New Roman"/>
              </w:rPr>
              <w:t>10</w:t>
            </w:r>
          </w:p>
        </w:tc>
        <w:tc>
          <w:tcPr>
            <w:tcW w:w="2266" w:type="dxa"/>
          </w:tcPr>
          <w:p w14:paraId="4F417381" w14:textId="3E649E7A" w:rsidR="008030C9" w:rsidRPr="006E02D5" w:rsidRDefault="00C1037D" w:rsidP="000532A6">
            <w:pPr>
              <w:spacing w:line="360" w:lineRule="auto"/>
              <w:jc w:val="center"/>
              <w:rPr>
                <w:rFonts w:ascii="Times New Roman" w:hAnsi="Times New Roman" w:cs="Times New Roman"/>
              </w:rPr>
            </w:pPr>
            <w:r w:rsidRPr="006E02D5">
              <w:rPr>
                <w:rFonts w:ascii="Times New Roman" w:hAnsi="Times New Roman" w:cs="Times New Roman"/>
              </w:rPr>
              <w:t>16</w:t>
            </w:r>
          </w:p>
        </w:tc>
        <w:tc>
          <w:tcPr>
            <w:tcW w:w="2266" w:type="dxa"/>
          </w:tcPr>
          <w:p w14:paraId="1CF8ECDD" w14:textId="35209473" w:rsidR="008030C9" w:rsidRPr="006E02D5" w:rsidRDefault="00C1037D" w:rsidP="000532A6">
            <w:pPr>
              <w:spacing w:line="360" w:lineRule="auto"/>
              <w:jc w:val="center"/>
              <w:rPr>
                <w:rFonts w:ascii="Times New Roman" w:hAnsi="Times New Roman" w:cs="Times New Roman"/>
              </w:rPr>
            </w:pPr>
            <w:r w:rsidRPr="006E02D5">
              <w:rPr>
                <w:rFonts w:ascii="Times New Roman" w:hAnsi="Times New Roman" w:cs="Times New Roman"/>
              </w:rPr>
              <w:t>5</w:t>
            </w:r>
          </w:p>
        </w:tc>
      </w:tr>
      <w:tr w:rsidR="008030C9" w:rsidRPr="006E02D5" w14:paraId="22B8B49A" w14:textId="77777777" w:rsidTr="00182C7D">
        <w:tc>
          <w:tcPr>
            <w:tcW w:w="2265" w:type="dxa"/>
          </w:tcPr>
          <w:p w14:paraId="638A8C1A" w14:textId="77777777" w:rsidR="008030C9" w:rsidRPr="006E02D5" w:rsidRDefault="008030C9" w:rsidP="00182C7D">
            <w:pPr>
              <w:spacing w:line="360" w:lineRule="auto"/>
              <w:jc w:val="both"/>
              <w:rPr>
                <w:rFonts w:ascii="Times New Roman" w:hAnsi="Times New Roman" w:cs="Times New Roman"/>
              </w:rPr>
            </w:pPr>
            <w:r w:rsidRPr="006E02D5">
              <w:rPr>
                <w:rFonts w:ascii="Times New Roman" w:hAnsi="Times New Roman" w:cs="Times New Roman"/>
              </w:rPr>
              <w:t>Chynów</w:t>
            </w:r>
          </w:p>
        </w:tc>
        <w:tc>
          <w:tcPr>
            <w:tcW w:w="2265" w:type="dxa"/>
          </w:tcPr>
          <w:p w14:paraId="552DB030" w14:textId="5D681363"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11</w:t>
            </w:r>
          </w:p>
        </w:tc>
        <w:tc>
          <w:tcPr>
            <w:tcW w:w="2266" w:type="dxa"/>
          </w:tcPr>
          <w:p w14:paraId="54CD0D1C" w14:textId="7CBCA08B"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7</w:t>
            </w:r>
          </w:p>
        </w:tc>
        <w:tc>
          <w:tcPr>
            <w:tcW w:w="2266" w:type="dxa"/>
          </w:tcPr>
          <w:p w14:paraId="597CC5AF" w14:textId="6B67DDB1"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5</w:t>
            </w:r>
          </w:p>
        </w:tc>
      </w:tr>
      <w:tr w:rsidR="008030C9" w:rsidRPr="006E02D5" w14:paraId="5B5E76ED" w14:textId="77777777" w:rsidTr="00182C7D">
        <w:tc>
          <w:tcPr>
            <w:tcW w:w="2265" w:type="dxa"/>
          </w:tcPr>
          <w:p w14:paraId="22F52C3F" w14:textId="77777777" w:rsidR="008030C9" w:rsidRPr="006E02D5" w:rsidRDefault="008030C9" w:rsidP="00182C7D">
            <w:pPr>
              <w:spacing w:line="360" w:lineRule="auto"/>
              <w:jc w:val="both"/>
              <w:rPr>
                <w:rFonts w:ascii="Times New Roman" w:hAnsi="Times New Roman" w:cs="Times New Roman"/>
              </w:rPr>
            </w:pPr>
            <w:r w:rsidRPr="006E02D5">
              <w:rPr>
                <w:rFonts w:ascii="Times New Roman" w:hAnsi="Times New Roman" w:cs="Times New Roman"/>
              </w:rPr>
              <w:t>Goszczyn</w:t>
            </w:r>
          </w:p>
        </w:tc>
        <w:tc>
          <w:tcPr>
            <w:tcW w:w="2265" w:type="dxa"/>
          </w:tcPr>
          <w:p w14:paraId="32AF3E7C" w14:textId="649D14A2"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11</w:t>
            </w:r>
          </w:p>
        </w:tc>
        <w:tc>
          <w:tcPr>
            <w:tcW w:w="2266" w:type="dxa"/>
          </w:tcPr>
          <w:p w14:paraId="07FCED79" w14:textId="792D6A9B"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5</w:t>
            </w:r>
          </w:p>
        </w:tc>
        <w:tc>
          <w:tcPr>
            <w:tcW w:w="2266" w:type="dxa"/>
          </w:tcPr>
          <w:p w14:paraId="0D2EE6F2" w14:textId="5E5FC1C1"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w:t>
            </w:r>
          </w:p>
        </w:tc>
      </w:tr>
      <w:tr w:rsidR="008030C9" w:rsidRPr="006E02D5" w14:paraId="56B271A3" w14:textId="77777777" w:rsidTr="00182C7D">
        <w:tc>
          <w:tcPr>
            <w:tcW w:w="2265" w:type="dxa"/>
          </w:tcPr>
          <w:p w14:paraId="520557F6" w14:textId="77777777" w:rsidR="008030C9" w:rsidRPr="006E02D5" w:rsidRDefault="008030C9" w:rsidP="00182C7D">
            <w:pPr>
              <w:spacing w:line="360" w:lineRule="auto"/>
              <w:jc w:val="both"/>
              <w:rPr>
                <w:rFonts w:ascii="Times New Roman" w:hAnsi="Times New Roman" w:cs="Times New Roman"/>
              </w:rPr>
            </w:pPr>
            <w:r w:rsidRPr="006E02D5">
              <w:rPr>
                <w:rFonts w:ascii="Times New Roman" w:hAnsi="Times New Roman" w:cs="Times New Roman"/>
              </w:rPr>
              <w:t>Grójec</w:t>
            </w:r>
          </w:p>
        </w:tc>
        <w:tc>
          <w:tcPr>
            <w:tcW w:w="2265" w:type="dxa"/>
          </w:tcPr>
          <w:p w14:paraId="320C477E" w14:textId="2B865E1C" w:rsidR="008030C9" w:rsidRPr="006E02D5" w:rsidRDefault="0015572D" w:rsidP="000532A6">
            <w:pPr>
              <w:spacing w:line="360" w:lineRule="auto"/>
              <w:jc w:val="center"/>
              <w:rPr>
                <w:rFonts w:ascii="Times New Roman" w:hAnsi="Times New Roman" w:cs="Times New Roman"/>
              </w:rPr>
            </w:pPr>
            <w:r>
              <w:rPr>
                <w:rFonts w:ascii="Times New Roman" w:hAnsi="Times New Roman" w:cs="Times New Roman"/>
              </w:rPr>
              <w:t>77</w:t>
            </w:r>
          </w:p>
        </w:tc>
        <w:tc>
          <w:tcPr>
            <w:tcW w:w="2266" w:type="dxa"/>
          </w:tcPr>
          <w:p w14:paraId="1C1F7F6C" w14:textId="7546644D" w:rsidR="008030C9" w:rsidRPr="006E02D5" w:rsidRDefault="0015572D" w:rsidP="000532A6">
            <w:pPr>
              <w:spacing w:line="360" w:lineRule="auto"/>
              <w:jc w:val="center"/>
              <w:rPr>
                <w:rFonts w:ascii="Times New Roman" w:hAnsi="Times New Roman" w:cs="Times New Roman"/>
              </w:rPr>
            </w:pPr>
            <w:r>
              <w:rPr>
                <w:rFonts w:ascii="Times New Roman" w:hAnsi="Times New Roman" w:cs="Times New Roman"/>
              </w:rPr>
              <w:t>65</w:t>
            </w:r>
          </w:p>
        </w:tc>
        <w:tc>
          <w:tcPr>
            <w:tcW w:w="2266" w:type="dxa"/>
          </w:tcPr>
          <w:p w14:paraId="7F68131E" w14:textId="3C78D9CA" w:rsidR="008030C9" w:rsidRPr="006E02D5" w:rsidRDefault="0015572D" w:rsidP="000532A6">
            <w:pPr>
              <w:spacing w:line="360" w:lineRule="auto"/>
              <w:jc w:val="center"/>
              <w:rPr>
                <w:rFonts w:ascii="Times New Roman" w:hAnsi="Times New Roman" w:cs="Times New Roman"/>
              </w:rPr>
            </w:pPr>
            <w:r>
              <w:rPr>
                <w:rFonts w:ascii="Times New Roman" w:hAnsi="Times New Roman" w:cs="Times New Roman"/>
              </w:rPr>
              <w:t>68</w:t>
            </w:r>
          </w:p>
        </w:tc>
      </w:tr>
      <w:tr w:rsidR="008030C9" w:rsidRPr="006E02D5" w14:paraId="3750AA09" w14:textId="77777777" w:rsidTr="00182C7D">
        <w:tc>
          <w:tcPr>
            <w:tcW w:w="2265" w:type="dxa"/>
          </w:tcPr>
          <w:p w14:paraId="16BE7147" w14:textId="77777777" w:rsidR="008030C9" w:rsidRPr="006E02D5" w:rsidRDefault="008030C9" w:rsidP="00182C7D">
            <w:pPr>
              <w:spacing w:line="360" w:lineRule="auto"/>
              <w:jc w:val="both"/>
              <w:rPr>
                <w:rFonts w:ascii="Times New Roman" w:hAnsi="Times New Roman" w:cs="Times New Roman"/>
              </w:rPr>
            </w:pPr>
            <w:r w:rsidRPr="006E02D5">
              <w:rPr>
                <w:rFonts w:ascii="Times New Roman" w:hAnsi="Times New Roman" w:cs="Times New Roman"/>
              </w:rPr>
              <w:t>Jasieniec</w:t>
            </w:r>
          </w:p>
        </w:tc>
        <w:tc>
          <w:tcPr>
            <w:tcW w:w="2265" w:type="dxa"/>
          </w:tcPr>
          <w:p w14:paraId="230C7C53" w14:textId="1EC39F87" w:rsidR="008030C9"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10</w:t>
            </w:r>
          </w:p>
        </w:tc>
        <w:tc>
          <w:tcPr>
            <w:tcW w:w="2266" w:type="dxa"/>
          </w:tcPr>
          <w:p w14:paraId="310A333A" w14:textId="0E4C2E28" w:rsidR="008030C9"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10</w:t>
            </w:r>
          </w:p>
        </w:tc>
        <w:tc>
          <w:tcPr>
            <w:tcW w:w="2266" w:type="dxa"/>
          </w:tcPr>
          <w:p w14:paraId="6F5BFEF3" w14:textId="00C7C961" w:rsidR="008030C9"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12</w:t>
            </w:r>
          </w:p>
        </w:tc>
      </w:tr>
      <w:tr w:rsidR="008030C9" w:rsidRPr="006E02D5" w14:paraId="378A084B" w14:textId="77777777" w:rsidTr="00182C7D">
        <w:tc>
          <w:tcPr>
            <w:tcW w:w="2265" w:type="dxa"/>
          </w:tcPr>
          <w:p w14:paraId="2C97FB8E" w14:textId="77777777" w:rsidR="008030C9" w:rsidRPr="006E02D5" w:rsidRDefault="008030C9" w:rsidP="00182C7D">
            <w:pPr>
              <w:spacing w:line="360" w:lineRule="auto"/>
              <w:jc w:val="both"/>
              <w:rPr>
                <w:rFonts w:ascii="Times New Roman" w:hAnsi="Times New Roman" w:cs="Times New Roman"/>
              </w:rPr>
            </w:pPr>
            <w:r w:rsidRPr="006E02D5">
              <w:rPr>
                <w:rFonts w:ascii="Times New Roman" w:hAnsi="Times New Roman" w:cs="Times New Roman"/>
              </w:rPr>
              <w:t>Mogielnica</w:t>
            </w:r>
          </w:p>
        </w:tc>
        <w:tc>
          <w:tcPr>
            <w:tcW w:w="2265" w:type="dxa"/>
          </w:tcPr>
          <w:p w14:paraId="5D9A39B8" w14:textId="10CDBEFA" w:rsidR="008030C9" w:rsidRPr="006E02D5" w:rsidRDefault="005F7BF9" w:rsidP="000532A6">
            <w:pPr>
              <w:spacing w:line="360" w:lineRule="auto"/>
              <w:jc w:val="center"/>
              <w:rPr>
                <w:rFonts w:ascii="Times New Roman" w:hAnsi="Times New Roman" w:cs="Times New Roman"/>
              </w:rPr>
            </w:pPr>
            <w:r w:rsidRPr="006E02D5">
              <w:rPr>
                <w:rFonts w:ascii="Times New Roman" w:hAnsi="Times New Roman" w:cs="Times New Roman"/>
              </w:rPr>
              <w:t>14</w:t>
            </w:r>
          </w:p>
        </w:tc>
        <w:tc>
          <w:tcPr>
            <w:tcW w:w="2266" w:type="dxa"/>
          </w:tcPr>
          <w:p w14:paraId="00A53E76" w14:textId="40243E4F" w:rsidR="008030C9" w:rsidRPr="006E02D5" w:rsidRDefault="005F7BF9" w:rsidP="000532A6">
            <w:pPr>
              <w:spacing w:line="360" w:lineRule="auto"/>
              <w:jc w:val="center"/>
              <w:rPr>
                <w:rFonts w:ascii="Times New Roman" w:hAnsi="Times New Roman" w:cs="Times New Roman"/>
              </w:rPr>
            </w:pPr>
            <w:r w:rsidRPr="006E02D5">
              <w:rPr>
                <w:rFonts w:ascii="Times New Roman" w:hAnsi="Times New Roman" w:cs="Times New Roman"/>
              </w:rPr>
              <w:t>5</w:t>
            </w:r>
          </w:p>
        </w:tc>
        <w:tc>
          <w:tcPr>
            <w:tcW w:w="2266" w:type="dxa"/>
          </w:tcPr>
          <w:p w14:paraId="5E59D695" w14:textId="7C09EE19" w:rsidR="008030C9" w:rsidRPr="006E02D5" w:rsidRDefault="005F7BF9" w:rsidP="000532A6">
            <w:pPr>
              <w:spacing w:line="360" w:lineRule="auto"/>
              <w:jc w:val="center"/>
              <w:rPr>
                <w:rFonts w:ascii="Times New Roman" w:hAnsi="Times New Roman" w:cs="Times New Roman"/>
              </w:rPr>
            </w:pPr>
            <w:r w:rsidRPr="006E02D5">
              <w:rPr>
                <w:rFonts w:ascii="Times New Roman" w:hAnsi="Times New Roman" w:cs="Times New Roman"/>
              </w:rPr>
              <w:t>12</w:t>
            </w:r>
          </w:p>
        </w:tc>
      </w:tr>
      <w:tr w:rsidR="008030C9" w:rsidRPr="006E02D5" w14:paraId="49051958" w14:textId="77777777" w:rsidTr="00182C7D">
        <w:tc>
          <w:tcPr>
            <w:tcW w:w="2265" w:type="dxa"/>
          </w:tcPr>
          <w:p w14:paraId="456CF558" w14:textId="77777777" w:rsidR="008030C9" w:rsidRPr="006E02D5" w:rsidRDefault="008030C9" w:rsidP="00182C7D">
            <w:pPr>
              <w:spacing w:line="360" w:lineRule="auto"/>
              <w:jc w:val="both"/>
              <w:rPr>
                <w:rFonts w:ascii="Times New Roman" w:hAnsi="Times New Roman" w:cs="Times New Roman"/>
              </w:rPr>
            </w:pPr>
            <w:r w:rsidRPr="006E02D5">
              <w:rPr>
                <w:rFonts w:ascii="Times New Roman" w:hAnsi="Times New Roman" w:cs="Times New Roman"/>
              </w:rPr>
              <w:t>Nowe Miasto n. Pilicą</w:t>
            </w:r>
          </w:p>
        </w:tc>
        <w:tc>
          <w:tcPr>
            <w:tcW w:w="2265" w:type="dxa"/>
          </w:tcPr>
          <w:p w14:paraId="000D117B" w14:textId="2C6B7847"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14</w:t>
            </w:r>
          </w:p>
        </w:tc>
        <w:tc>
          <w:tcPr>
            <w:tcW w:w="2266" w:type="dxa"/>
          </w:tcPr>
          <w:p w14:paraId="10644D5D" w14:textId="2F79B66C"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11</w:t>
            </w:r>
          </w:p>
        </w:tc>
        <w:tc>
          <w:tcPr>
            <w:tcW w:w="2266" w:type="dxa"/>
          </w:tcPr>
          <w:p w14:paraId="72F8ACAB" w14:textId="6B581071"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7</w:t>
            </w:r>
          </w:p>
        </w:tc>
      </w:tr>
      <w:tr w:rsidR="008030C9" w:rsidRPr="006E02D5" w14:paraId="5906B735" w14:textId="77777777" w:rsidTr="00182C7D">
        <w:tc>
          <w:tcPr>
            <w:tcW w:w="2265" w:type="dxa"/>
          </w:tcPr>
          <w:p w14:paraId="63AA2B18" w14:textId="77777777" w:rsidR="008030C9" w:rsidRPr="006E02D5" w:rsidRDefault="008030C9" w:rsidP="00182C7D">
            <w:p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Pniewy</w:t>
            </w:r>
          </w:p>
        </w:tc>
        <w:tc>
          <w:tcPr>
            <w:tcW w:w="2265" w:type="dxa"/>
          </w:tcPr>
          <w:p w14:paraId="124427AA" w14:textId="7EA44AB1" w:rsidR="008030C9"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13</w:t>
            </w:r>
          </w:p>
        </w:tc>
        <w:tc>
          <w:tcPr>
            <w:tcW w:w="2266" w:type="dxa"/>
          </w:tcPr>
          <w:p w14:paraId="5BB26678" w14:textId="46140DC8" w:rsidR="008030C9"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11</w:t>
            </w:r>
          </w:p>
        </w:tc>
        <w:tc>
          <w:tcPr>
            <w:tcW w:w="2266" w:type="dxa"/>
          </w:tcPr>
          <w:p w14:paraId="6611EEE5" w14:textId="0A617C37" w:rsidR="008030C9"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9</w:t>
            </w:r>
          </w:p>
        </w:tc>
      </w:tr>
      <w:tr w:rsidR="008030C9" w:rsidRPr="006E02D5" w14:paraId="46B78F7B" w14:textId="77777777" w:rsidTr="00182C7D">
        <w:trPr>
          <w:trHeight w:val="60"/>
        </w:trPr>
        <w:tc>
          <w:tcPr>
            <w:tcW w:w="2265" w:type="dxa"/>
          </w:tcPr>
          <w:p w14:paraId="71AF5B4C" w14:textId="77777777" w:rsidR="008030C9" w:rsidRPr="006E02D5" w:rsidRDefault="008030C9" w:rsidP="00182C7D">
            <w:p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Warka</w:t>
            </w:r>
          </w:p>
        </w:tc>
        <w:tc>
          <w:tcPr>
            <w:tcW w:w="2265" w:type="dxa"/>
          </w:tcPr>
          <w:p w14:paraId="6F4E53CA" w14:textId="4A889DB1"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23</w:t>
            </w:r>
          </w:p>
        </w:tc>
        <w:tc>
          <w:tcPr>
            <w:tcW w:w="2266" w:type="dxa"/>
          </w:tcPr>
          <w:p w14:paraId="2AF15CDA" w14:textId="57811C95"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12</w:t>
            </w:r>
          </w:p>
        </w:tc>
        <w:tc>
          <w:tcPr>
            <w:tcW w:w="2266" w:type="dxa"/>
          </w:tcPr>
          <w:p w14:paraId="0883E367" w14:textId="1A47CA0B"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14</w:t>
            </w:r>
          </w:p>
        </w:tc>
      </w:tr>
    </w:tbl>
    <w:p w14:paraId="147D8737" w14:textId="77777777" w:rsidR="00DA0C2D" w:rsidRPr="006E02D5" w:rsidRDefault="00DA0C2D" w:rsidP="00DA0C2D">
      <w:pPr>
        <w:spacing w:line="360" w:lineRule="auto"/>
        <w:jc w:val="both"/>
        <w:rPr>
          <w:rFonts w:ascii="Times New Roman" w:hAnsi="Times New Roman" w:cs="Times New Roman"/>
          <w:i/>
          <w:iCs/>
          <w:sz w:val="24"/>
          <w:szCs w:val="24"/>
        </w:rPr>
      </w:pPr>
      <w:r w:rsidRPr="006E02D5">
        <w:rPr>
          <w:rFonts w:ascii="Times New Roman" w:hAnsi="Times New Roman" w:cs="Times New Roman"/>
          <w:i/>
          <w:iCs/>
          <w:sz w:val="24"/>
          <w:szCs w:val="24"/>
        </w:rPr>
        <w:t>Dane Ośrodków Pomocy Społecznej</w:t>
      </w:r>
    </w:p>
    <w:p w14:paraId="2CB3098A" w14:textId="1B8D0AE7" w:rsidR="0066390A" w:rsidRPr="0066390A" w:rsidRDefault="0066390A" w:rsidP="0066390A">
      <w:pPr>
        <w:spacing w:line="360" w:lineRule="auto"/>
        <w:jc w:val="both"/>
        <w:rPr>
          <w:rFonts w:ascii="Times New Roman" w:hAnsi="Times New Roman" w:cs="Times New Roman"/>
          <w:sz w:val="24"/>
          <w:szCs w:val="24"/>
        </w:rPr>
      </w:pPr>
      <w:r w:rsidRPr="0066390A">
        <w:rPr>
          <w:rFonts w:ascii="Times New Roman" w:hAnsi="Times New Roman" w:cs="Times New Roman"/>
          <w:sz w:val="24"/>
          <w:szCs w:val="24"/>
        </w:rPr>
        <w:t>W 2023 roku najwięcej procedur „Niebieskie Karty” zakończono w gminie</w:t>
      </w:r>
      <w:r>
        <w:rPr>
          <w:rFonts w:ascii="Times New Roman" w:hAnsi="Times New Roman" w:cs="Times New Roman"/>
          <w:sz w:val="24"/>
          <w:szCs w:val="24"/>
        </w:rPr>
        <w:t xml:space="preserve"> miasto Grójec (68 procedur) oraz gminie</w:t>
      </w:r>
      <w:r w:rsidRPr="0066390A">
        <w:rPr>
          <w:rFonts w:ascii="Times New Roman" w:hAnsi="Times New Roman" w:cs="Times New Roman"/>
          <w:sz w:val="24"/>
          <w:szCs w:val="24"/>
        </w:rPr>
        <w:t xml:space="preserve"> Belsk Duży (2</w:t>
      </w:r>
      <w:r>
        <w:rPr>
          <w:rFonts w:ascii="Times New Roman" w:hAnsi="Times New Roman" w:cs="Times New Roman"/>
          <w:sz w:val="24"/>
          <w:szCs w:val="24"/>
        </w:rPr>
        <w:t>1</w:t>
      </w:r>
      <w:r w:rsidRPr="0066390A">
        <w:rPr>
          <w:rFonts w:ascii="Times New Roman" w:hAnsi="Times New Roman" w:cs="Times New Roman"/>
          <w:sz w:val="24"/>
          <w:szCs w:val="24"/>
        </w:rPr>
        <w:t xml:space="preserve"> procedur). Najmniejsza liczba dotyczy z kolei gminy </w:t>
      </w:r>
      <w:r>
        <w:rPr>
          <w:rFonts w:ascii="Times New Roman" w:hAnsi="Times New Roman" w:cs="Times New Roman"/>
          <w:sz w:val="24"/>
          <w:szCs w:val="24"/>
        </w:rPr>
        <w:t>Goszczyn</w:t>
      </w:r>
      <w:r w:rsidRPr="0066390A">
        <w:rPr>
          <w:rFonts w:ascii="Times New Roman" w:hAnsi="Times New Roman" w:cs="Times New Roman"/>
          <w:sz w:val="24"/>
          <w:szCs w:val="24"/>
        </w:rPr>
        <w:t xml:space="preserve">, w której zakończono wówczas </w:t>
      </w:r>
      <w:r>
        <w:rPr>
          <w:rFonts w:ascii="Times New Roman" w:hAnsi="Times New Roman" w:cs="Times New Roman"/>
          <w:sz w:val="24"/>
          <w:szCs w:val="24"/>
        </w:rPr>
        <w:t>1</w:t>
      </w:r>
      <w:r w:rsidRPr="0066390A">
        <w:rPr>
          <w:rFonts w:ascii="Times New Roman" w:hAnsi="Times New Roman" w:cs="Times New Roman"/>
          <w:sz w:val="24"/>
          <w:szCs w:val="24"/>
        </w:rPr>
        <w:t xml:space="preserve"> procedur</w:t>
      </w:r>
      <w:r>
        <w:rPr>
          <w:rFonts w:ascii="Times New Roman" w:hAnsi="Times New Roman" w:cs="Times New Roman"/>
          <w:sz w:val="24"/>
          <w:szCs w:val="24"/>
        </w:rPr>
        <w:t>ę</w:t>
      </w:r>
      <w:r w:rsidRPr="0066390A">
        <w:rPr>
          <w:rFonts w:ascii="Times New Roman" w:hAnsi="Times New Roman" w:cs="Times New Roman"/>
          <w:sz w:val="24"/>
          <w:szCs w:val="24"/>
        </w:rPr>
        <w:t xml:space="preserve">. Na przestrzeni lat 2021-2023 w </w:t>
      </w:r>
      <w:r>
        <w:rPr>
          <w:rFonts w:ascii="Times New Roman" w:hAnsi="Times New Roman" w:cs="Times New Roman"/>
          <w:sz w:val="24"/>
          <w:szCs w:val="24"/>
        </w:rPr>
        <w:t xml:space="preserve">niektórych </w:t>
      </w:r>
      <w:r w:rsidRPr="0066390A">
        <w:rPr>
          <w:rFonts w:ascii="Times New Roman" w:hAnsi="Times New Roman" w:cs="Times New Roman"/>
          <w:sz w:val="24"/>
          <w:szCs w:val="24"/>
        </w:rPr>
        <w:t>gmin</w:t>
      </w:r>
      <w:r>
        <w:rPr>
          <w:rFonts w:ascii="Times New Roman" w:hAnsi="Times New Roman" w:cs="Times New Roman"/>
          <w:sz w:val="24"/>
          <w:szCs w:val="24"/>
        </w:rPr>
        <w:t>ach</w:t>
      </w:r>
      <w:r w:rsidRPr="0066390A">
        <w:rPr>
          <w:rFonts w:ascii="Times New Roman" w:hAnsi="Times New Roman" w:cs="Times New Roman"/>
          <w:sz w:val="24"/>
          <w:szCs w:val="24"/>
        </w:rPr>
        <w:t xml:space="preserve"> zauważyć można pozytywną tendencję w zakresie skuteczności działań członków Zespołu Interdyscyplinarnego oraz grup roboczych podejmowanych w środowiskach, w których zidentyfikowano problem przemocy. Świadczy o tym liczba procedur zakończonych w danym roku, która zwiększyła się</w:t>
      </w:r>
      <w:r>
        <w:rPr>
          <w:rFonts w:ascii="Times New Roman" w:hAnsi="Times New Roman" w:cs="Times New Roman"/>
          <w:sz w:val="24"/>
          <w:szCs w:val="24"/>
        </w:rPr>
        <w:t xml:space="preserve"> w 2023 roku w </w:t>
      </w:r>
      <w:r w:rsidR="00E4333A">
        <w:rPr>
          <w:rFonts w:ascii="Times New Roman" w:hAnsi="Times New Roman" w:cs="Times New Roman"/>
          <w:sz w:val="24"/>
          <w:szCs w:val="24"/>
        </w:rPr>
        <w:t>porównaniu</w:t>
      </w:r>
      <w:r>
        <w:rPr>
          <w:rFonts w:ascii="Times New Roman" w:hAnsi="Times New Roman" w:cs="Times New Roman"/>
          <w:sz w:val="24"/>
          <w:szCs w:val="24"/>
        </w:rPr>
        <w:t xml:space="preserve"> do poprzednich lat</w:t>
      </w:r>
      <w:r w:rsidRPr="0066390A">
        <w:rPr>
          <w:rFonts w:ascii="Times New Roman" w:hAnsi="Times New Roman" w:cs="Times New Roman"/>
          <w:sz w:val="24"/>
          <w:szCs w:val="24"/>
        </w:rPr>
        <w:t>, bądź utrzymywała się na względnie stałym poziomie w gmin</w:t>
      </w:r>
      <w:r w:rsidR="00E4333A">
        <w:rPr>
          <w:rFonts w:ascii="Times New Roman" w:hAnsi="Times New Roman" w:cs="Times New Roman"/>
          <w:sz w:val="24"/>
          <w:szCs w:val="24"/>
        </w:rPr>
        <w:t xml:space="preserve">ach </w:t>
      </w:r>
      <w:r w:rsidRPr="0066390A">
        <w:rPr>
          <w:rFonts w:ascii="Times New Roman" w:hAnsi="Times New Roman" w:cs="Times New Roman"/>
          <w:sz w:val="24"/>
          <w:szCs w:val="24"/>
        </w:rPr>
        <w:t>Jasieniec</w:t>
      </w:r>
      <w:r w:rsidR="00E4333A">
        <w:rPr>
          <w:rFonts w:ascii="Times New Roman" w:hAnsi="Times New Roman" w:cs="Times New Roman"/>
          <w:sz w:val="24"/>
          <w:szCs w:val="24"/>
        </w:rPr>
        <w:t xml:space="preserve"> oraz Belsk Duży</w:t>
      </w:r>
      <w:r w:rsidRPr="0066390A">
        <w:rPr>
          <w:rFonts w:ascii="Times New Roman" w:hAnsi="Times New Roman" w:cs="Times New Roman"/>
          <w:sz w:val="24"/>
          <w:szCs w:val="24"/>
        </w:rPr>
        <w:t>. W</w:t>
      </w:r>
      <w:r w:rsidR="00E4333A">
        <w:rPr>
          <w:rFonts w:ascii="Times New Roman" w:hAnsi="Times New Roman" w:cs="Times New Roman"/>
          <w:sz w:val="24"/>
          <w:szCs w:val="24"/>
        </w:rPr>
        <w:t xml:space="preserve"> pozostałych gminach</w:t>
      </w:r>
      <w:r w:rsidRPr="0066390A">
        <w:rPr>
          <w:rFonts w:ascii="Times New Roman" w:hAnsi="Times New Roman" w:cs="Times New Roman"/>
          <w:sz w:val="24"/>
          <w:szCs w:val="24"/>
        </w:rPr>
        <w:t xml:space="preserve"> w 2023 roku odnotowano spadek, względem poprzednich lat.</w:t>
      </w:r>
    </w:p>
    <w:p w14:paraId="0F8F43A1" w14:textId="77777777" w:rsidR="008030C9" w:rsidRPr="006E02D5" w:rsidRDefault="008030C9" w:rsidP="00685F4E">
      <w:pPr>
        <w:spacing w:line="360" w:lineRule="auto"/>
        <w:jc w:val="both"/>
        <w:rPr>
          <w:rFonts w:ascii="Times New Roman" w:hAnsi="Times New Roman" w:cs="Times New Roman"/>
          <w:sz w:val="24"/>
          <w:szCs w:val="24"/>
        </w:rPr>
      </w:pPr>
    </w:p>
    <w:p w14:paraId="2390D4B9" w14:textId="77777777" w:rsidR="00DA0C2D" w:rsidRPr="006E02D5" w:rsidRDefault="00DA0C2D" w:rsidP="00685F4E">
      <w:pPr>
        <w:spacing w:line="360" w:lineRule="auto"/>
        <w:jc w:val="both"/>
        <w:rPr>
          <w:rFonts w:ascii="Times New Roman" w:hAnsi="Times New Roman" w:cs="Times New Roman"/>
          <w:sz w:val="24"/>
          <w:szCs w:val="24"/>
        </w:rPr>
      </w:pPr>
    </w:p>
    <w:p w14:paraId="00911ECC" w14:textId="77777777" w:rsidR="00DA0C2D" w:rsidRPr="006E02D5" w:rsidRDefault="00DA0C2D" w:rsidP="00685F4E">
      <w:pPr>
        <w:spacing w:line="360" w:lineRule="auto"/>
        <w:jc w:val="both"/>
        <w:rPr>
          <w:rFonts w:ascii="Times New Roman" w:hAnsi="Times New Roman" w:cs="Times New Roman"/>
          <w:sz w:val="24"/>
          <w:szCs w:val="24"/>
        </w:rPr>
      </w:pPr>
    </w:p>
    <w:p w14:paraId="5F3B13A0" w14:textId="77777777" w:rsidR="00DA0C2D" w:rsidRPr="006E02D5" w:rsidRDefault="00DA0C2D" w:rsidP="00685F4E">
      <w:pPr>
        <w:spacing w:line="360" w:lineRule="auto"/>
        <w:jc w:val="both"/>
        <w:rPr>
          <w:rFonts w:ascii="Times New Roman" w:hAnsi="Times New Roman" w:cs="Times New Roman"/>
          <w:sz w:val="24"/>
          <w:szCs w:val="24"/>
        </w:rPr>
      </w:pPr>
    </w:p>
    <w:p w14:paraId="71E49F16" w14:textId="77777777" w:rsidR="00DA0C2D" w:rsidRDefault="00DA0C2D" w:rsidP="00685F4E">
      <w:pPr>
        <w:spacing w:line="360" w:lineRule="auto"/>
        <w:jc w:val="both"/>
        <w:rPr>
          <w:rFonts w:ascii="Times New Roman" w:hAnsi="Times New Roman" w:cs="Times New Roman"/>
          <w:sz w:val="24"/>
          <w:szCs w:val="24"/>
        </w:rPr>
      </w:pPr>
    </w:p>
    <w:p w14:paraId="300616B5" w14:textId="77777777" w:rsidR="00E4333A" w:rsidRPr="006E02D5" w:rsidRDefault="00E4333A" w:rsidP="00685F4E">
      <w:pPr>
        <w:spacing w:line="360" w:lineRule="auto"/>
        <w:jc w:val="both"/>
        <w:rPr>
          <w:rFonts w:ascii="Times New Roman" w:hAnsi="Times New Roman" w:cs="Times New Roman"/>
          <w:sz w:val="24"/>
          <w:szCs w:val="24"/>
        </w:rPr>
      </w:pPr>
    </w:p>
    <w:p w14:paraId="14EDE792" w14:textId="7853145A" w:rsidR="008030C9" w:rsidRPr="006E02D5" w:rsidRDefault="00DA0C2D" w:rsidP="00685F4E">
      <w:pPr>
        <w:spacing w:line="360" w:lineRule="auto"/>
        <w:jc w:val="both"/>
        <w:rPr>
          <w:rFonts w:ascii="Times New Roman" w:hAnsi="Times New Roman" w:cs="Times New Roman"/>
          <w:i/>
          <w:iCs/>
          <w:sz w:val="20"/>
          <w:szCs w:val="20"/>
        </w:rPr>
      </w:pPr>
      <w:r w:rsidRPr="006E02D5">
        <w:rPr>
          <w:rFonts w:ascii="Times New Roman" w:hAnsi="Times New Roman" w:cs="Times New Roman"/>
          <w:i/>
          <w:iCs/>
          <w:sz w:val="20"/>
          <w:szCs w:val="20"/>
        </w:rPr>
        <w:lastRenderedPageBreak/>
        <w:t xml:space="preserve">Tabela </w:t>
      </w:r>
      <w:r w:rsidR="00E34206" w:rsidRPr="006E02D5">
        <w:rPr>
          <w:rFonts w:ascii="Times New Roman" w:hAnsi="Times New Roman" w:cs="Times New Roman"/>
          <w:i/>
          <w:iCs/>
          <w:sz w:val="20"/>
          <w:szCs w:val="20"/>
        </w:rPr>
        <w:t>4</w:t>
      </w:r>
      <w:r w:rsidRPr="006E02D5">
        <w:rPr>
          <w:rFonts w:ascii="Times New Roman" w:hAnsi="Times New Roman" w:cs="Times New Roman"/>
          <w:i/>
          <w:iCs/>
          <w:sz w:val="20"/>
          <w:szCs w:val="20"/>
        </w:rPr>
        <w:t>. Liczba osób dotkniętych przemocą domową w gminach na terenie powiatu grójeckiego w latach 2021-2023.</w:t>
      </w:r>
    </w:p>
    <w:tbl>
      <w:tblPr>
        <w:tblStyle w:val="Tabela-Siatka"/>
        <w:tblW w:w="0" w:type="auto"/>
        <w:tblLook w:val="04A0" w:firstRow="1" w:lastRow="0" w:firstColumn="1" w:lastColumn="0" w:noHBand="0" w:noVBand="1"/>
      </w:tblPr>
      <w:tblGrid>
        <w:gridCol w:w="2263"/>
        <w:gridCol w:w="1701"/>
        <w:gridCol w:w="1701"/>
        <w:gridCol w:w="1701"/>
        <w:gridCol w:w="1696"/>
      </w:tblGrid>
      <w:tr w:rsidR="008030C9" w:rsidRPr="006E02D5" w14:paraId="18DBA75A" w14:textId="77777777" w:rsidTr="00182C7D">
        <w:tc>
          <w:tcPr>
            <w:tcW w:w="2263" w:type="dxa"/>
            <w:vMerge w:val="restart"/>
          </w:tcPr>
          <w:p w14:paraId="590BB907" w14:textId="77777777" w:rsidR="008030C9" w:rsidRPr="006E02D5" w:rsidRDefault="008030C9" w:rsidP="00182C7D">
            <w:pPr>
              <w:spacing w:line="360" w:lineRule="auto"/>
              <w:jc w:val="both"/>
              <w:rPr>
                <w:rFonts w:ascii="Times New Roman" w:hAnsi="Times New Roman" w:cs="Times New Roman"/>
                <w:b/>
                <w:bCs/>
                <w:sz w:val="24"/>
                <w:szCs w:val="24"/>
              </w:rPr>
            </w:pPr>
            <w:r w:rsidRPr="006E02D5">
              <w:rPr>
                <w:rFonts w:ascii="Times New Roman" w:hAnsi="Times New Roman" w:cs="Times New Roman"/>
                <w:b/>
                <w:bCs/>
                <w:sz w:val="24"/>
                <w:szCs w:val="24"/>
              </w:rPr>
              <w:t>Gmina</w:t>
            </w:r>
          </w:p>
        </w:tc>
        <w:tc>
          <w:tcPr>
            <w:tcW w:w="6799" w:type="dxa"/>
            <w:gridSpan w:val="4"/>
          </w:tcPr>
          <w:p w14:paraId="31C6208E" w14:textId="03595BAF" w:rsidR="008030C9" w:rsidRPr="006E02D5" w:rsidRDefault="008030C9" w:rsidP="00182C7D">
            <w:pPr>
              <w:spacing w:line="360" w:lineRule="auto"/>
              <w:jc w:val="both"/>
              <w:rPr>
                <w:rFonts w:ascii="Times New Roman" w:hAnsi="Times New Roman" w:cs="Times New Roman"/>
                <w:b/>
                <w:bCs/>
              </w:rPr>
            </w:pPr>
            <w:r w:rsidRPr="006E02D5">
              <w:rPr>
                <w:rFonts w:ascii="Times New Roman" w:hAnsi="Times New Roman" w:cs="Times New Roman"/>
                <w:b/>
                <w:bCs/>
              </w:rPr>
              <w:t xml:space="preserve">Liczba osób dotkniętych przemocą domową w gminach na terenie powiatu grójeckiego w </w:t>
            </w:r>
            <w:r w:rsidR="00DA0C2D" w:rsidRPr="006E02D5">
              <w:rPr>
                <w:rFonts w:ascii="Times New Roman" w:hAnsi="Times New Roman" w:cs="Times New Roman"/>
                <w:b/>
                <w:bCs/>
              </w:rPr>
              <w:t>latach 2021-</w:t>
            </w:r>
            <w:r w:rsidRPr="006E02D5">
              <w:rPr>
                <w:rFonts w:ascii="Times New Roman" w:hAnsi="Times New Roman" w:cs="Times New Roman"/>
                <w:b/>
                <w:bCs/>
              </w:rPr>
              <w:t>2023 r. w podziale na płeć</w:t>
            </w:r>
          </w:p>
        </w:tc>
      </w:tr>
      <w:tr w:rsidR="008030C9" w:rsidRPr="006E02D5" w14:paraId="2FDD464A" w14:textId="77777777" w:rsidTr="00182C7D">
        <w:tc>
          <w:tcPr>
            <w:tcW w:w="2263" w:type="dxa"/>
            <w:vMerge/>
          </w:tcPr>
          <w:p w14:paraId="3DAFF146" w14:textId="77777777" w:rsidR="008030C9" w:rsidRPr="006E02D5" w:rsidRDefault="008030C9" w:rsidP="00182C7D">
            <w:pPr>
              <w:spacing w:line="360" w:lineRule="auto"/>
              <w:jc w:val="both"/>
              <w:rPr>
                <w:rFonts w:ascii="Times New Roman" w:hAnsi="Times New Roman" w:cs="Times New Roman"/>
                <w:sz w:val="24"/>
                <w:szCs w:val="24"/>
              </w:rPr>
            </w:pPr>
          </w:p>
        </w:tc>
        <w:tc>
          <w:tcPr>
            <w:tcW w:w="1701" w:type="dxa"/>
          </w:tcPr>
          <w:p w14:paraId="21C7F282" w14:textId="77777777" w:rsidR="008030C9" w:rsidRPr="006E02D5" w:rsidRDefault="008030C9" w:rsidP="00182C7D">
            <w:pPr>
              <w:spacing w:line="360" w:lineRule="auto"/>
              <w:jc w:val="center"/>
              <w:rPr>
                <w:rFonts w:ascii="Times New Roman" w:hAnsi="Times New Roman" w:cs="Times New Roman"/>
                <w:b/>
                <w:bCs/>
                <w:sz w:val="24"/>
                <w:szCs w:val="24"/>
              </w:rPr>
            </w:pPr>
            <w:r w:rsidRPr="006E02D5">
              <w:rPr>
                <w:rFonts w:ascii="Times New Roman" w:hAnsi="Times New Roman" w:cs="Times New Roman"/>
                <w:b/>
                <w:bCs/>
                <w:sz w:val="24"/>
                <w:szCs w:val="24"/>
              </w:rPr>
              <w:t>Kobiety</w:t>
            </w:r>
          </w:p>
        </w:tc>
        <w:tc>
          <w:tcPr>
            <w:tcW w:w="1701" w:type="dxa"/>
          </w:tcPr>
          <w:p w14:paraId="0EAF242B" w14:textId="77777777" w:rsidR="008030C9" w:rsidRPr="006E02D5" w:rsidRDefault="008030C9" w:rsidP="00182C7D">
            <w:pPr>
              <w:spacing w:line="360" w:lineRule="auto"/>
              <w:jc w:val="center"/>
              <w:rPr>
                <w:rFonts w:ascii="Times New Roman" w:hAnsi="Times New Roman" w:cs="Times New Roman"/>
                <w:b/>
                <w:bCs/>
                <w:sz w:val="24"/>
                <w:szCs w:val="24"/>
              </w:rPr>
            </w:pPr>
            <w:r w:rsidRPr="006E02D5">
              <w:rPr>
                <w:rFonts w:ascii="Times New Roman" w:hAnsi="Times New Roman" w:cs="Times New Roman"/>
                <w:b/>
                <w:bCs/>
                <w:sz w:val="24"/>
                <w:szCs w:val="24"/>
              </w:rPr>
              <w:t>Mężczyźni</w:t>
            </w:r>
          </w:p>
        </w:tc>
        <w:tc>
          <w:tcPr>
            <w:tcW w:w="1701" w:type="dxa"/>
          </w:tcPr>
          <w:p w14:paraId="700B4F46" w14:textId="77777777" w:rsidR="008030C9" w:rsidRPr="006E02D5" w:rsidRDefault="008030C9" w:rsidP="00182C7D">
            <w:pPr>
              <w:spacing w:line="360" w:lineRule="auto"/>
              <w:jc w:val="center"/>
              <w:rPr>
                <w:rFonts w:ascii="Times New Roman" w:hAnsi="Times New Roman" w:cs="Times New Roman"/>
                <w:b/>
                <w:bCs/>
                <w:sz w:val="24"/>
                <w:szCs w:val="24"/>
              </w:rPr>
            </w:pPr>
            <w:r w:rsidRPr="006E02D5">
              <w:rPr>
                <w:rFonts w:ascii="Times New Roman" w:hAnsi="Times New Roman" w:cs="Times New Roman"/>
                <w:b/>
                <w:bCs/>
                <w:sz w:val="24"/>
                <w:szCs w:val="24"/>
              </w:rPr>
              <w:t>Dzieci</w:t>
            </w:r>
          </w:p>
        </w:tc>
        <w:tc>
          <w:tcPr>
            <w:tcW w:w="1696" w:type="dxa"/>
          </w:tcPr>
          <w:p w14:paraId="7CED1F78" w14:textId="77777777" w:rsidR="008030C9" w:rsidRPr="006E02D5" w:rsidRDefault="008030C9" w:rsidP="00182C7D">
            <w:pPr>
              <w:spacing w:line="360" w:lineRule="auto"/>
              <w:jc w:val="center"/>
              <w:rPr>
                <w:rFonts w:ascii="Times New Roman" w:hAnsi="Times New Roman" w:cs="Times New Roman"/>
                <w:b/>
                <w:bCs/>
                <w:sz w:val="24"/>
                <w:szCs w:val="24"/>
              </w:rPr>
            </w:pPr>
            <w:r w:rsidRPr="006E02D5">
              <w:rPr>
                <w:rFonts w:ascii="Times New Roman" w:hAnsi="Times New Roman" w:cs="Times New Roman"/>
                <w:b/>
                <w:bCs/>
                <w:sz w:val="24"/>
                <w:szCs w:val="24"/>
              </w:rPr>
              <w:t>Ogółem</w:t>
            </w:r>
          </w:p>
        </w:tc>
      </w:tr>
      <w:tr w:rsidR="008030C9" w:rsidRPr="006E02D5" w14:paraId="27F13C85" w14:textId="77777777" w:rsidTr="00182C7D">
        <w:tc>
          <w:tcPr>
            <w:tcW w:w="2263" w:type="dxa"/>
          </w:tcPr>
          <w:p w14:paraId="56DE5CEC" w14:textId="77777777" w:rsidR="008030C9" w:rsidRPr="006E02D5" w:rsidRDefault="008030C9" w:rsidP="00182C7D">
            <w:pPr>
              <w:spacing w:line="360" w:lineRule="auto"/>
              <w:jc w:val="both"/>
              <w:rPr>
                <w:rFonts w:ascii="Times New Roman" w:hAnsi="Times New Roman" w:cs="Times New Roman"/>
              </w:rPr>
            </w:pPr>
            <w:r w:rsidRPr="006E02D5">
              <w:rPr>
                <w:rFonts w:ascii="Times New Roman" w:hAnsi="Times New Roman" w:cs="Times New Roman"/>
              </w:rPr>
              <w:t>Belsk Duży</w:t>
            </w:r>
          </w:p>
        </w:tc>
        <w:tc>
          <w:tcPr>
            <w:tcW w:w="1701" w:type="dxa"/>
          </w:tcPr>
          <w:p w14:paraId="2B9FB3FC" w14:textId="6E8A81B1" w:rsidR="008030C9"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32</w:t>
            </w:r>
          </w:p>
        </w:tc>
        <w:tc>
          <w:tcPr>
            <w:tcW w:w="1701" w:type="dxa"/>
          </w:tcPr>
          <w:p w14:paraId="28C893C1" w14:textId="1C9C343E" w:rsidR="008030C9"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10</w:t>
            </w:r>
          </w:p>
        </w:tc>
        <w:tc>
          <w:tcPr>
            <w:tcW w:w="1701" w:type="dxa"/>
          </w:tcPr>
          <w:p w14:paraId="31D91859" w14:textId="2F8CF269" w:rsidR="008030C9"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6</w:t>
            </w:r>
          </w:p>
        </w:tc>
        <w:tc>
          <w:tcPr>
            <w:tcW w:w="1696" w:type="dxa"/>
          </w:tcPr>
          <w:p w14:paraId="7087E1E0" w14:textId="228894EE" w:rsidR="008030C9"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48</w:t>
            </w:r>
          </w:p>
        </w:tc>
      </w:tr>
      <w:tr w:rsidR="008030C9" w:rsidRPr="006E02D5" w14:paraId="1DFC35B2" w14:textId="77777777" w:rsidTr="00182C7D">
        <w:tc>
          <w:tcPr>
            <w:tcW w:w="2263" w:type="dxa"/>
          </w:tcPr>
          <w:p w14:paraId="6CAB94C1" w14:textId="77777777" w:rsidR="008030C9" w:rsidRPr="006E02D5" w:rsidRDefault="008030C9" w:rsidP="00182C7D">
            <w:pPr>
              <w:spacing w:line="360" w:lineRule="auto"/>
              <w:jc w:val="both"/>
              <w:rPr>
                <w:rFonts w:ascii="Times New Roman" w:hAnsi="Times New Roman" w:cs="Times New Roman"/>
              </w:rPr>
            </w:pPr>
            <w:r w:rsidRPr="006E02D5">
              <w:rPr>
                <w:rFonts w:ascii="Times New Roman" w:hAnsi="Times New Roman" w:cs="Times New Roman"/>
              </w:rPr>
              <w:t>Błędów</w:t>
            </w:r>
          </w:p>
        </w:tc>
        <w:tc>
          <w:tcPr>
            <w:tcW w:w="1701" w:type="dxa"/>
          </w:tcPr>
          <w:p w14:paraId="0D76932C" w14:textId="5E181AFA"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25</w:t>
            </w:r>
          </w:p>
        </w:tc>
        <w:tc>
          <w:tcPr>
            <w:tcW w:w="1701" w:type="dxa"/>
          </w:tcPr>
          <w:p w14:paraId="18F8B78F" w14:textId="5DCFCCEC"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4</w:t>
            </w:r>
          </w:p>
        </w:tc>
        <w:tc>
          <w:tcPr>
            <w:tcW w:w="1701" w:type="dxa"/>
          </w:tcPr>
          <w:p w14:paraId="18A6A1BF" w14:textId="07F56D5A"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6</w:t>
            </w:r>
          </w:p>
        </w:tc>
        <w:tc>
          <w:tcPr>
            <w:tcW w:w="1696" w:type="dxa"/>
          </w:tcPr>
          <w:p w14:paraId="4B97EA16" w14:textId="1C71FCAF"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35</w:t>
            </w:r>
          </w:p>
        </w:tc>
      </w:tr>
      <w:tr w:rsidR="008030C9" w:rsidRPr="006E02D5" w14:paraId="60107906" w14:textId="77777777" w:rsidTr="00182C7D">
        <w:tc>
          <w:tcPr>
            <w:tcW w:w="2263" w:type="dxa"/>
          </w:tcPr>
          <w:p w14:paraId="6FA4B01F" w14:textId="77777777" w:rsidR="008030C9" w:rsidRPr="006E02D5" w:rsidRDefault="008030C9" w:rsidP="00182C7D">
            <w:pPr>
              <w:spacing w:line="360" w:lineRule="auto"/>
              <w:jc w:val="both"/>
              <w:rPr>
                <w:rFonts w:ascii="Times New Roman" w:hAnsi="Times New Roman" w:cs="Times New Roman"/>
              </w:rPr>
            </w:pPr>
            <w:r w:rsidRPr="006E02D5">
              <w:rPr>
                <w:rFonts w:ascii="Times New Roman" w:hAnsi="Times New Roman" w:cs="Times New Roman"/>
              </w:rPr>
              <w:t>Chynów</w:t>
            </w:r>
          </w:p>
        </w:tc>
        <w:tc>
          <w:tcPr>
            <w:tcW w:w="1701" w:type="dxa"/>
          </w:tcPr>
          <w:p w14:paraId="1C0599E3" w14:textId="3C37D80F"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39</w:t>
            </w:r>
          </w:p>
        </w:tc>
        <w:tc>
          <w:tcPr>
            <w:tcW w:w="1701" w:type="dxa"/>
          </w:tcPr>
          <w:p w14:paraId="1DED606D" w14:textId="45688CB8"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5</w:t>
            </w:r>
          </w:p>
        </w:tc>
        <w:tc>
          <w:tcPr>
            <w:tcW w:w="1701" w:type="dxa"/>
          </w:tcPr>
          <w:p w14:paraId="3698E999" w14:textId="56EB3D71"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w:t>
            </w:r>
          </w:p>
        </w:tc>
        <w:tc>
          <w:tcPr>
            <w:tcW w:w="1696" w:type="dxa"/>
          </w:tcPr>
          <w:p w14:paraId="23466EAC" w14:textId="5188C5AD"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45</w:t>
            </w:r>
          </w:p>
        </w:tc>
      </w:tr>
      <w:tr w:rsidR="008030C9" w:rsidRPr="006E02D5" w14:paraId="4EA10A1B" w14:textId="77777777" w:rsidTr="00182C7D">
        <w:tc>
          <w:tcPr>
            <w:tcW w:w="2263" w:type="dxa"/>
          </w:tcPr>
          <w:p w14:paraId="72FFD263" w14:textId="77777777" w:rsidR="008030C9" w:rsidRPr="006E02D5" w:rsidRDefault="008030C9" w:rsidP="00182C7D">
            <w:pPr>
              <w:spacing w:line="360" w:lineRule="auto"/>
              <w:jc w:val="both"/>
              <w:rPr>
                <w:rFonts w:ascii="Times New Roman" w:hAnsi="Times New Roman" w:cs="Times New Roman"/>
              </w:rPr>
            </w:pPr>
            <w:r w:rsidRPr="006E02D5">
              <w:rPr>
                <w:rFonts w:ascii="Times New Roman" w:hAnsi="Times New Roman" w:cs="Times New Roman"/>
              </w:rPr>
              <w:t>Goszczyn</w:t>
            </w:r>
          </w:p>
        </w:tc>
        <w:tc>
          <w:tcPr>
            <w:tcW w:w="1701" w:type="dxa"/>
          </w:tcPr>
          <w:p w14:paraId="5B371FCB" w14:textId="792D1AF1"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22</w:t>
            </w:r>
          </w:p>
        </w:tc>
        <w:tc>
          <w:tcPr>
            <w:tcW w:w="1701" w:type="dxa"/>
          </w:tcPr>
          <w:p w14:paraId="6CCB8416" w14:textId="526F9A3E"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3</w:t>
            </w:r>
          </w:p>
        </w:tc>
        <w:tc>
          <w:tcPr>
            <w:tcW w:w="1701" w:type="dxa"/>
          </w:tcPr>
          <w:p w14:paraId="56973BEC" w14:textId="1E7D1EC2"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3</w:t>
            </w:r>
          </w:p>
        </w:tc>
        <w:tc>
          <w:tcPr>
            <w:tcW w:w="1696" w:type="dxa"/>
          </w:tcPr>
          <w:p w14:paraId="02E2B75D" w14:textId="5EBF18A5"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28</w:t>
            </w:r>
          </w:p>
        </w:tc>
      </w:tr>
      <w:tr w:rsidR="008030C9" w:rsidRPr="006E02D5" w14:paraId="7D08C985" w14:textId="77777777" w:rsidTr="00182C7D">
        <w:tc>
          <w:tcPr>
            <w:tcW w:w="2263" w:type="dxa"/>
          </w:tcPr>
          <w:p w14:paraId="130D84CE" w14:textId="77777777" w:rsidR="008030C9" w:rsidRPr="006E02D5" w:rsidRDefault="008030C9" w:rsidP="00182C7D">
            <w:pPr>
              <w:spacing w:line="360" w:lineRule="auto"/>
              <w:jc w:val="both"/>
              <w:rPr>
                <w:rFonts w:ascii="Times New Roman" w:hAnsi="Times New Roman" w:cs="Times New Roman"/>
              </w:rPr>
            </w:pPr>
            <w:r w:rsidRPr="006E02D5">
              <w:rPr>
                <w:rFonts w:ascii="Times New Roman" w:hAnsi="Times New Roman" w:cs="Times New Roman"/>
              </w:rPr>
              <w:t>Grójec</w:t>
            </w:r>
          </w:p>
        </w:tc>
        <w:tc>
          <w:tcPr>
            <w:tcW w:w="1701" w:type="dxa"/>
          </w:tcPr>
          <w:p w14:paraId="08AC98E6" w14:textId="4C93EACC" w:rsidR="008030C9" w:rsidRPr="006E02D5" w:rsidRDefault="0015572D" w:rsidP="000532A6">
            <w:pPr>
              <w:spacing w:line="360" w:lineRule="auto"/>
              <w:jc w:val="center"/>
              <w:rPr>
                <w:rFonts w:ascii="Times New Roman" w:hAnsi="Times New Roman" w:cs="Times New Roman"/>
              </w:rPr>
            </w:pPr>
            <w:r>
              <w:rPr>
                <w:rFonts w:ascii="Times New Roman" w:hAnsi="Times New Roman" w:cs="Times New Roman"/>
              </w:rPr>
              <w:t>178</w:t>
            </w:r>
          </w:p>
        </w:tc>
        <w:tc>
          <w:tcPr>
            <w:tcW w:w="1701" w:type="dxa"/>
          </w:tcPr>
          <w:p w14:paraId="60725CA9" w14:textId="57FCBB15" w:rsidR="008030C9" w:rsidRPr="006E02D5" w:rsidRDefault="0015572D" w:rsidP="000532A6">
            <w:pPr>
              <w:spacing w:line="360" w:lineRule="auto"/>
              <w:jc w:val="center"/>
              <w:rPr>
                <w:rFonts w:ascii="Times New Roman" w:hAnsi="Times New Roman" w:cs="Times New Roman"/>
              </w:rPr>
            </w:pPr>
            <w:r>
              <w:rPr>
                <w:rFonts w:ascii="Times New Roman" w:hAnsi="Times New Roman" w:cs="Times New Roman"/>
              </w:rPr>
              <w:t>40</w:t>
            </w:r>
          </w:p>
        </w:tc>
        <w:tc>
          <w:tcPr>
            <w:tcW w:w="1701" w:type="dxa"/>
          </w:tcPr>
          <w:p w14:paraId="1E59A693" w14:textId="032BE1E7" w:rsidR="008030C9" w:rsidRPr="006E02D5" w:rsidRDefault="0015572D" w:rsidP="000532A6">
            <w:pPr>
              <w:spacing w:line="360" w:lineRule="auto"/>
              <w:jc w:val="center"/>
              <w:rPr>
                <w:rFonts w:ascii="Times New Roman" w:hAnsi="Times New Roman" w:cs="Times New Roman"/>
              </w:rPr>
            </w:pPr>
            <w:r>
              <w:rPr>
                <w:rFonts w:ascii="Times New Roman" w:hAnsi="Times New Roman" w:cs="Times New Roman"/>
              </w:rPr>
              <w:t>52</w:t>
            </w:r>
          </w:p>
        </w:tc>
        <w:tc>
          <w:tcPr>
            <w:tcW w:w="1696" w:type="dxa"/>
          </w:tcPr>
          <w:p w14:paraId="70580D72" w14:textId="69936ADE" w:rsidR="008030C9" w:rsidRPr="006E02D5" w:rsidRDefault="0015572D" w:rsidP="000532A6">
            <w:pPr>
              <w:spacing w:line="360" w:lineRule="auto"/>
              <w:jc w:val="center"/>
              <w:rPr>
                <w:rFonts w:ascii="Times New Roman" w:hAnsi="Times New Roman" w:cs="Times New Roman"/>
              </w:rPr>
            </w:pPr>
            <w:r>
              <w:rPr>
                <w:rFonts w:ascii="Times New Roman" w:hAnsi="Times New Roman" w:cs="Times New Roman"/>
              </w:rPr>
              <w:t>270</w:t>
            </w:r>
          </w:p>
        </w:tc>
      </w:tr>
      <w:tr w:rsidR="008030C9" w:rsidRPr="006E02D5" w14:paraId="43B9591A" w14:textId="77777777" w:rsidTr="00182C7D">
        <w:tc>
          <w:tcPr>
            <w:tcW w:w="2263" w:type="dxa"/>
          </w:tcPr>
          <w:p w14:paraId="5527DDF0" w14:textId="77777777" w:rsidR="008030C9" w:rsidRPr="006E02D5" w:rsidRDefault="008030C9" w:rsidP="00182C7D">
            <w:pPr>
              <w:spacing w:line="360" w:lineRule="auto"/>
              <w:jc w:val="both"/>
              <w:rPr>
                <w:rFonts w:ascii="Times New Roman" w:hAnsi="Times New Roman" w:cs="Times New Roman"/>
              </w:rPr>
            </w:pPr>
            <w:r w:rsidRPr="006E02D5">
              <w:rPr>
                <w:rFonts w:ascii="Times New Roman" w:hAnsi="Times New Roman" w:cs="Times New Roman"/>
              </w:rPr>
              <w:t>Jasieniec</w:t>
            </w:r>
          </w:p>
        </w:tc>
        <w:tc>
          <w:tcPr>
            <w:tcW w:w="1701" w:type="dxa"/>
          </w:tcPr>
          <w:p w14:paraId="757A2C4E" w14:textId="0F1A9EFB" w:rsidR="008030C9"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35</w:t>
            </w:r>
          </w:p>
        </w:tc>
        <w:tc>
          <w:tcPr>
            <w:tcW w:w="1701" w:type="dxa"/>
          </w:tcPr>
          <w:p w14:paraId="6B02B0A8" w14:textId="0B51B859" w:rsidR="008030C9"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8</w:t>
            </w:r>
          </w:p>
        </w:tc>
        <w:tc>
          <w:tcPr>
            <w:tcW w:w="1701" w:type="dxa"/>
          </w:tcPr>
          <w:p w14:paraId="614014D7" w14:textId="531F0B1B" w:rsidR="008030C9"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44</w:t>
            </w:r>
          </w:p>
        </w:tc>
        <w:tc>
          <w:tcPr>
            <w:tcW w:w="1696" w:type="dxa"/>
          </w:tcPr>
          <w:p w14:paraId="726C6706" w14:textId="5549EB89" w:rsidR="008030C9" w:rsidRPr="006E02D5" w:rsidRDefault="00E34206" w:rsidP="000532A6">
            <w:pPr>
              <w:spacing w:line="360" w:lineRule="auto"/>
              <w:jc w:val="center"/>
              <w:rPr>
                <w:rFonts w:ascii="Times New Roman" w:hAnsi="Times New Roman" w:cs="Times New Roman"/>
              </w:rPr>
            </w:pPr>
            <w:r w:rsidRPr="006E02D5">
              <w:rPr>
                <w:rFonts w:ascii="Times New Roman" w:hAnsi="Times New Roman" w:cs="Times New Roman"/>
              </w:rPr>
              <w:t>87</w:t>
            </w:r>
          </w:p>
        </w:tc>
      </w:tr>
      <w:tr w:rsidR="008030C9" w:rsidRPr="006E02D5" w14:paraId="511B708A" w14:textId="77777777" w:rsidTr="00182C7D">
        <w:tc>
          <w:tcPr>
            <w:tcW w:w="2263" w:type="dxa"/>
          </w:tcPr>
          <w:p w14:paraId="389C011A" w14:textId="77777777" w:rsidR="008030C9" w:rsidRPr="006E02D5" w:rsidRDefault="008030C9" w:rsidP="00182C7D">
            <w:pPr>
              <w:spacing w:line="360" w:lineRule="auto"/>
              <w:jc w:val="both"/>
              <w:rPr>
                <w:rFonts w:ascii="Times New Roman" w:hAnsi="Times New Roman" w:cs="Times New Roman"/>
              </w:rPr>
            </w:pPr>
            <w:r w:rsidRPr="006E02D5">
              <w:rPr>
                <w:rFonts w:ascii="Times New Roman" w:hAnsi="Times New Roman" w:cs="Times New Roman"/>
              </w:rPr>
              <w:t>Mogielnica</w:t>
            </w:r>
          </w:p>
        </w:tc>
        <w:tc>
          <w:tcPr>
            <w:tcW w:w="1701" w:type="dxa"/>
          </w:tcPr>
          <w:p w14:paraId="53E3274C" w14:textId="344BA2D3" w:rsidR="008030C9" w:rsidRPr="006E02D5" w:rsidRDefault="005F7BF9" w:rsidP="000532A6">
            <w:pPr>
              <w:spacing w:line="360" w:lineRule="auto"/>
              <w:jc w:val="center"/>
              <w:rPr>
                <w:rFonts w:ascii="Times New Roman" w:hAnsi="Times New Roman" w:cs="Times New Roman"/>
              </w:rPr>
            </w:pPr>
            <w:r w:rsidRPr="006E02D5">
              <w:rPr>
                <w:rFonts w:ascii="Times New Roman" w:hAnsi="Times New Roman" w:cs="Times New Roman"/>
              </w:rPr>
              <w:t>32</w:t>
            </w:r>
          </w:p>
        </w:tc>
        <w:tc>
          <w:tcPr>
            <w:tcW w:w="1701" w:type="dxa"/>
          </w:tcPr>
          <w:p w14:paraId="4C677B2E" w14:textId="54B23ABD" w:rsidR="008030C9" w:rsidRPr="006E02D5" w:rsidRDefault="005F7BF9" w:rsidP="000532A6">
            <w:pPr>
              <w:spacing w:line="360" w:lineRule="auto"/>
              <w:jc w:val="center"/>
              <w:rPr>
                <w:rFonts w:ascii="Times New Roman" w:hAnsi="Times New Roman" w:cs="Times New Roman"/>
              </w:rPr>
            </w:pPr>
            <w:r w:rsidRPr="006E02D5">
              <w:rPr>
                <w:rFonts w:ascii="Times New Roman" w:hAnsi="Times New Roman" w:cs="Times New Roman"/>
              </w:rPr>
              <w:t>4</w:t>
            </w:r>
          </w:p>
        </w:tc>
        <w:tc>
          <w:tcPr>
            <w:tcW w:w="1701" w:type="dxa"/>
          </w:tcPr>
          <w:p w14:paraId="38ED751E" w14:textId="54844671" w:rsidR="008030C9" w:rsidRPr="006E02D5" w:rsidRDefault="005F7BF9" w:rsidP="000532A6">
            <w:pPr>
              <w:spacing w:line="360" w:lineRule="auto"/>
              <w:jc w:val="center"/>
              <w:rPr>
                <w:rFonts w:ascii="Times New Roman" w:hAnsi="Times New Roman" w:cs="Times New Roman"/>
              </w:rPr>
            </w:pPr>
            <w:r w:rsidRPr="006E02D5">
              <w:rPr>
                <w:rFonts w:ascii="Times New Roman" w:hAnsi="Times New Roman" w:cs="Times New Roman"/>
              </w:rPr>
              <w:t>0</w:t>
            </w:r>
          </w:p>
        </w:tc>
        <w:tc>
          <w:tcPr>
            <w:tcW w:w="1696" w:type="dxa"/>
          </w:tcPr>
          <w:p w14:paraId="08B2DED6" w14:textId="1E75F7C9" w:rsidR="008030C9" w:rsidRPr="006E02D5" w:rsidRDefault="005F7BF9" w:rsidP="000532A6">
            <w:pPr>
              <w:spacing w:line="360" w:lineRule="auto"/>
              <w:jc w:val="center"/>
              <w:rPr>
                <w:rFonts w:ascii="Times New Roman" w:hAnsi="Times New Roman" w:cs="Times New Roman"/>
              </w:rPr>
            </w:pPr>
            <w:r w:rsidRPr="006E02D5">
              <w:rPr>
                <w:rFonts w:ascii="Times New Roman" w:hAnsi="Times New Roman" w:cs="Times New Roman"/>
              </w:rPr>
              <w:t>36</w:t>
            </w:r>
          </w:p>
        </w:tc>
      </w:tr>
      <w:tr w:rsidR="008030C9" w:rsidRPr="006E02D5" w14:paraId="43BDB5B9" w14:textId="77777777" w:rsidTr="00182C7D">
        <w:tc>
          <w:tcPr>
            <w:tcW w:w="2263" w:type="dxa"/>
          </w:tcPr>
          <w:p w14:paraId="24B92BD6" w14:textId="77777777" w:rsidR="008030C9" w:rsidRPr="006E02D5" w:rsidRDefault="008030C9" w:rsidP="00182C7D">
            <w:pPr>
              <w:spacing w:line="360" w:lineRule="auto"/>
              <w:jc w:val="both"/>
              <w:rPr>
                <w:rFonts w:ascii="Times New Roman" w:hAnsi="Times New Roman" w:cs="Times New Roman"/>
              </w:rPr>
            </w:pPr>
            <w:r w:rsidRPr="006E02D5">
              <w:rPr>
                <w:rFonts w:ascii="Times New Roman" w:hAnsi="Times New Roman" w:cs="Times New Roman"/>
              </w:rPr>
              <w:t>Nowe Miasto n. Pilicą</w:t>
            </w:r>
          </w:p>
        </w:tc>
        <w:tc>
          <w:tcPr>
            <w:tcW w:w="1701" w:type="dxa"/>
          </w:tcPr>
          <w:p w14:paraId="6ED37214" w14:textId="220056D0"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25</w:t>
            </w:r>
          </w:p>
        </w:tc>
        <w:tc>
          <w:tcPr>
            <w:tcW w:w="1701" w:type="dxa"/>
          </w:tcPr>
          <w:p w14:paraId="40CC5217" w14:textId="020F39BD"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6</w:t>
            </w:r>
          </w:p>
        </w:tc>
        <w:tc>
          <w:tcPr>
            <w:tcW w:w="1701" w:type="dxa"/>
          </w:tcPr>
          <w:p w14:paraId="79761AB0" w14:textId="1D26C8C6"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1</w:t>
            </w:r>
          </w:p>
        </w:tc>
        <w:tc>
          <w:tcPr>
            <w:tcW w:w="1696" w:type="dxa"/>
          </w:tcPr>
          <w:p w14:paraId="42EAC614" w14:textId="0592B176"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32</w:t>
            </w:r>
          </w:p>
        </w:tc>
      </w:tr>
      <w:tr w:rsidR="008030C9" w:rsidRPr="006E02D5" w14:paraId="655A460C" w14:textId="77777777" w:rsidTr="00182C7D">
        <w:tc>
          <w:tcPr>
            <w:tcW w:w="2263" w:type="dxa"/>
          </w:tcPr>
          <w:p w14:paraId="5FF1467B" w14:textId="77777777" w:rsidR="008030C9" w:rsidRPr="006E02D5" w:rsidRDefault="008030C9" w:rsidP="00182C7D">
            <w:pPr>
              <w:spacing w:line="360" w:lineRule="auto"/>
              <w:jc w:val="both"/>
              <w:rPr>
                <w:rFonts w:ascii="Times New Roman" w:hAnsi="Times New Roman" w:cs="Times New Roman"/>
              </w:rPr>
            </w:pPr>
            <w:r w:rsidRPr="006E02D5">
              <w:rPr>
                <w:rFonts w:ascii="Times New Roman" w:hAnsi="Times New Roman" w:cs="Times New Roman"/>
              </w:rPr>
              <w:t>Pniewy</w:t>
            </w:r>
          </w:p>
        </w:tc>
        <w:tc>
          <w:tcPr>
            <w:tcW w:w="1701" w:type="dxa"/>
          </w:tcPr>
          <w:p w14:paraId="4629D970" w14:textId="6A675298" w:rsidR="008030C9" w:rsidRPr="006E02D5" w:rsidRDefault="002213FE" w:rsidP="000532A6">
            <w:pPr>
              <w:spacing w:line="360" w:lineRule="auto"/>
              <w:jc w:val="center"/>
              <w:rPr>
                <w:rFonts w:ascii="Times New Roman" w:hAnsi="Times New Roman" w:cs="Times New Roman"/>
              </w:rPr>
            </w:pPr>
            <w:r w:rsidRPr="006E02D5">
              <w:rPr>
                <w:rFonts w:ascii="Times New Roman" w:hAnsi="Times New Roman" w:cs="Times New Roman"/>
              </w:rPr>
              <w:t>23</w:t>
            </w:r>
          </w:p>
        </w:tc>
        <w:tc>
          <w:tcPr>
            <w:tcW w:w="1701" w:type="dxa"/>
          </w:tcPr>
          <w:p w14:paraId="4E878816" w14:textId="28A34D99" w:rsidR="008030C9" w:rsidRPr="006E02D5" w:rsidRDefault="002213FE" w:rsidP="000532A6">
            <w:pPr>
              <w:spacing w:line="360" w:lineRule="auto"/>
              <w:jc w:val="center"/>
              <w:rPr>
                <w:rFonts w:ascii="Times New Roman" w:hAnsi="Times New Roman" w:cs="Times New Roman"/>
              </w:rPr>
            </w:pPr>
            <w:r w:rsidRPr="006E02D5">
              <w:rPr>
                <w:rFonts w:ascii="Times New Roman" w:hAnsi="Times New Roman" w:cs="Times New Roman"/>
              </w:rPr>
              <w:t>8</w:t>
            </w:r>
          </w:p>
        </w:tc>
        <w:tc>
          <w:tcPr>
            <w:tcW w:w="1701" w:type="dxa"/>
          </w:tcPr>
          <w:p w14:paraId="407C8B22" w14:textId="316364A8" w:rsidR="008030C9" w:rsidRPr="006E02D5" w:rsidRDefault="002213FE" w:rsidP="000532A6">
            <w:pPr>
              <w:spacing w:line="360" w:lineRule="auto"/>
              <w:jc w:val="center"/>
              <w:rPr>
                <w:rFonts w:ascii="Times New Roman" w:hAnsi="Times New Roman" w:cs="Times New Roman"/>
              </w:rPr>
            </w:pPr>
            <w:r w:rsidRPr="006E02D5">
              <w:rPr>
                <w:rFonts w:ascii="Times New Roman" w:hAnsi="Times New Roman" w:cs="Times New Roman"/>
              </w:rPr>
              <w:t>23</w:t>
            </w:r>
          </w:p>
        </w:tc>
        <w:tc>
          <w:tcPr>
            <w:tcW w:w="1696" w:type="dxa"/>
          </w:tcPr>
          <w:p w14:paraId="04F27AB6" w14:textId="615847D4" w:rsidR="008030C9" w:rsidRPr="006E02D5" w:rsidRDefault="002213FE" w:rsidP="000532A6">
            <w:pPr>
              <w:spacing w:line="360" w:lineRule="auto"/>
              <w:jc w:val="center"/>
              <w:rPr>
                <w:rFonts w:ascii="Times New Roman" w:hAnsi="Times New Roman" w:cs="Times New Roman"/>
              </w:rPr>
            </w:pPr>
            <w:r w:rsidRPr="006E02D5">
              <w:rPr>
                <w:rFonts w:ascii="Times New Roman" w:hAnsi="Times New Roman" w:cs="Times New Roman"/>
              </w:rPr>
              <w:t>54</w:t>
            </w:r>
          </w:p>
        </w:tc>
      </w:tr>
      <w:tr w:rsidR="008030C9" w:rsidRPr="006E02D5" w14:paraId="41085EA9" w14:textId="77777777" w:rsidTr="00182C7D">
        <w:tc>
          <w:tcPr>
            <w:tcW w:w="2263" w:type="dxa"/>
          </w:tcPr>
          <w:p w14:paraId="533E2176" w14:textId="77777777" w:rsidR="008030C9" w:rsidRPr="006E02D5" w:rsidRDefault="008030C9" w:rsidP="00182C7D">
            <w:pPr>
              <w:spacing w:line="360" w:lineRule="auto"/>
              <w:jc w:val="both"/>
              <w:rPr>
                <w:rFonts w:ascii="Times New Roman" w:hAnsi="Times New Roman" w:cs="Times New Roman"/>
              </w:rPr>
            </w:pPr>
            <w:r w:rsidRPr="006E02D5">
              <w:rPr>
                <w:rFonts w:ascii="Times New Roman" w:hAnsi="Times New Roman" w:cs="Times New Roman"/>
              </w:rPr>
              <w:t>Warka</w:t>
            </w:r>
          </w:p>
        </w:tc>
        <w:tc>
          <w:tcPr>
            <w:tcW w:w="1701" w:type="dxa"/>
          </w:tcPr>
          <w:p w14:paraId="11968350" w14:textId="3327350E" w:rsidR="008030C9" w:rsidRPr="006E02D5" w:rsidRDefault="00C1037D" w:rsidP="000532A6">
            <w:pPr>
              <w:spacing w:line="360" w:lineRule="auto"/>
              <w:jc w:val="center"/>
              <w:rPr>
                <w:rFonts w:ascii="Times New Roman" w:hAnsi="Times New Roman" w:cs="Times New Roman"/>
              </w:rPr>
            </w:pPr>
            <w:r w:rsidRPr="006E02D5">
              <w:rPr>
                <w:rFonts w:ascii="Times New Roman" w:hAnsi="Times New Roman" w:cs="Times New Roman"/>
              </w:rPr>
              <w:t>43</w:t>
            </w:r>
          </w:p>
        </w:tc>
        <w:tc>
          <w:tcPr>
            <w:tcW w:w="1701" w:type="dxa"/>
          </w:tcPr>
          <w:p w14:paraId="56384690" w14:textId="022B26BE" w:rsidR="008030C9" w:rsidRPr="006E02D5" w:rsidRDefault="00C1037D" w:rsidP="000532A6">
            <w:pPr>
              <w:spacing w:line="360" w:lineRule="auto"/>
              <w:jc w:val="center"/>
              <w:rPr>
                <w:rFonts w:ascii="Times New Roman" w:hAnsi="Times New Roman" w:cs="Times New Roman"/>
              </w:rPr>
            </w:pPr>
            <w:r w:rsidRPr="006E02D5">
              <w:rPr>
                <w:rFonts w:ascii="Times New Roman" w:hAnsi="Times New Roman" w:cs="Times New Roman"/>
              </w:rPr>
              <w:t>4</w:t>
            </w:r>
          </w:p>
        </w:tc>
        <w:tc>
          <w:tcPr>
            <w:tcW w:w="1701" w:type="dxa"/>
          </w:tcPr>
          <w:p w14:paraId="47F7EC7C" w14:textId="4C79F388" w:rsidR="008030C9" w:rsidRPr="006E02D5" w:rsidRDefault="00C1037D" w:rsidP="000532A6">
            <w:pPr>
              <w:spacing w:line="360" w:lineRule="auto"/>
              <w:jc w:val="center"/>
              <w:rPr>
                <w:rFonts w:ascii="Times New Roman" w:hAnsi="Times New Roman" w:cs="Times New Roman"/>
              </w:rPr>
            </w:pPr>
            <w:r w:rsidRPr="006E02D5">
              <w:rPr>
                <w:rFonts w:ascii="Times New Roman" w:hAnsi="Times New Roman" w:cs="Times New Roman"/>
              </w:rPr>
              <w:t>3</w:t>
            </w:r>
          </w:p>
        </w:tc>
        <w:tc>
          <w:tcPr>
            <w:tcW w:w="1696" w:type="dxa"/>
          </w:tcPr>
          <w:p w14:paraId="0D3839A6" w14:textId="6B5B07FC" w:rsidR="008030C9" w:rsidRPr="006E02D5" w:rsidRDefault="005F7C44" w:rsidP="000532A6">
            <w:pPr>
              <w:spacing w:line="360" w:lineRule="auto"/>
              <w:jc w:val="center"/>
              <w:rPr>
                <w:rFonts w:ascii="Times New Roman" w:hAnsi="Times New Roman" w:cs="Times New Roman"/>
              </w:rPr>
            </w:pPr>
            <w:r w:rsidRPr="006E02D5">
              <w:rPr>
                <w:rFonts w:ascii="Times New Roman" w:hAnsi="Times New Roman" w:cs="Times New Roman"/>
              </w:rPr>
              <w:t>50</w:t>
            </w:r>
          </w:p>
        </w:tc>
      </w:tr>
    </w:tbl>
    <w:p w14:paraId="3DFD4D4B" w14:textId="77777777" w:rsidR="00DA0C2D" w:rsidRPr="006E02D5" w:rsidRDefault="00DA0C2D" w:rsidP="00DA0C2D">
      <w:pPr>
        <w:spacing w:line="360" w:lineRule="auto"/>
        <w:jc w:val="both"/>
        <w:rPr>
          <w:rFonts w:ascii="Times New Roman" w:hAnsi="Times New Roman" w:cs="Times New Roman"/>
          <w:i/>
          <w:iCs/>
          <w:sz w:val="24"/>
          <w:szCs w:val="24"/>
        </w:rPr>
      </w:pPr>
      <w:r w:rsidRPr="006E02D5">
        <w:rPr>
          <w:rFonts w:ascii="Times New Roman" w:hAnsi="Times New Roman" w:cs="Times New Roman"/>
          <w:i/>
          <w:iCs/>
          <w:sz w:val="24"/>
          <w:szCs w:val="24"/>
        </w:rPr>
        <w:t>Dane Ośrodków Pomocy Społecznej</w:t>
      </w:r>
    </w:p>
    <w:p w14:paraId="07F18F1B" w14:textId="337966D1" w:rsidR="008030C9" w:rsidRDefault="00E4333A" w:rsidP="00685F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Dane przedstawione w Tabeli 4 pokazują, iż na terenie powiatu u osób dorosłych z podziałem na płeć, grupą mającą największy kontakt z przemocą domową są kobiety – 66,27%, w przypadku gdy grupy dorosłych mężczyzn dotyczy to w wymiarze – 13,43%. Z całej grupy osób dotkniętych przemocą domową dzieci stanowią 20,30%. Podobną tendencję </w:t>
      </w:r>
      <w:r w:rsidR="006F06C1">
        <w:rPr>
          <w:rFonts w:ascii="Times New Roman" w:hAnsi="Times New Roman" w:cs="Times New Roman"/>
          <w:sz w:val="24"/>
          <w:szCs w:val="24"/>
        </w:rPr>
        <w:t xml:space="preserve">pokazują </w:t>
      </w:r>
      <w:r>
        <w:rPr>
          <w:rFonts w:ascii="Times New Roman" w:hAnsi="Times New Roman" w:cs="Times New Roman"/>
          <w:sz w:val="24"/>
          <w:szCs w:val="24"/>
        </w:rPr>
        <w:t xml:space="preserve">dane statystyczne uzyskane z KPP w Grójcu </w:t>
      </w:r>
      <w:r w:rsidR="006F06C1">
        <w:rPr>
          <w:rFonts w:ascii="Times New Roman" w:hAnsi="Times New Roman" w:cs="Times New Roman"/>
          <w:sz w:val="24"/>
          <w:szCs w:val="24"/>
        </w:rPr>
        <w:t>i przedstawione w Tabeli 3 dotyczące działań Policji podjętych w procedurze „Niebieskie Karty” na terenie powiatu grójeckiego, gdzie liczba kobiet wynosiła 72,20%, liczba mężczyzn 12,30%, a liczba dzieci 15,50%.</w:t>
      </w:r>
    </w:p>
    <w:p w14:paraId="2E5938D1" w14:textId="021F60A1" w:rsidR="006F06C1" w:rsidRPr="006E02D5" w:rsidRDefault="006F06C1" w:rsidP="00685F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 powyższej statystyki wynika również, iż liczba osób dotkniętych przemocą domową w 2023 roku stanowi w przybliżeniu 0,22% ludności powiatu grójeckiego zgodnie z jej liczbą wskazaną w statystyce Urzędu Statystycznego z 2022 roku.  </w:t>
      </w:r>
    </w:p>
    <w:p w14:paraId="6B57E9F9" w14:textId="77777777" w:rsidR="008030C9" w:rsidRPr="006E02D5" w:rsidRDefault="008030C9" w:rsidP="00685F4E">
      <w:pPr>
        <w:spacing w:line="360" w:lineRule="auto"/>
        <w:jc w:val="both"/>
        <w:rPr>
          <w:rFonts w:ascii="Times New Roman" w:hAnsi="Times New Roman" w:cs="Times New Roman"/>
          <w:sz w:val="24"/>
          <w:szCs w:val="24"/>
        </w:rPr>
      </w:pPr>
    </w:p>
    <w:p w14:paraId="77898678" w14:textId="77777777" w:rsidR="008030C9" w:rsidRPr="006E02D5" w:rsidRDefault="008030C9" w:rsidP="00685F4E">
      <w:pPr>
        <w:spacing w:line="360" w:lineRule="auto"/>
        <w:jc w:val="both"/>
        <w:rPr>
          <w:rFonts w:ascii="Times New Roman" w:hAnsi="Times New Roman" w:cs="Times New Roman"/>
          <w:sz w:val="24"/>
          <w:szCs w:val="24"/>
        </w:rPr>
      </w:pPr>
    </w:p>
    <w:p w14:paraId="6BBC2719" w14:textId="77777777" w:rsidR="008030C9" w:rsidRPr="006E02D5" w:rsidRDefault="008030C9" w:rsidP="00685F4E">
      <w:pPr>
        <w:spacing w:line="360" w:lineRule="auto"/>
        <w:jc w:val="both"/>
        <w:rPr>
          <w:rFonts w:ascii="Times New Roman" w:hAnsi="Times New Roman" w:cs="Times New Roman"/>
          <w:sz w:val="24"/>
          <w:szCs w:val="24"/>
        </w:rPr>
      </w:pPr>
    </w:p>
    <w:p w14:paraId="067C0CAD" w14:textId="77777777" w:rsidR="00DA0C2D" w:rsidRPr="006E02D5" w:rsidRDefault="00DA0C2D" w:rsidP="00685F4E">
      <w:pPr>
        <w:spacing w:line="360" w:lineRule="auto"/>
        <w:jc w:val="both"/>
        <w:rPr>
          <w:rFonts w:ascii="Times New Roman" w:hAnsi="Times New Roman" w:cs="Times New Roman"/>
          <w:sz w:val="24"/>
          <w:szCs w:val="24"/>
        </w:rPr>
      </w:pPr>
    </w:p>
    <w:p w14:paraId="45765A8C" w14:textId="77777777" w:rsidR="00C1037D" w:rsidRPr="006E02D5" w:rsidRDefault="00C1037D" w:rsidP="00685F4E">
      <w:pPr>
        <w:spacing w:line="360" w:lineRule="auto"/>
        <w:jc w:val="both"/>
        <w:rPr>
          <w:rFonts w:ascii="Times New Roman" w:hAnsi="Times New Roman" w:cs="Times New Roman"/>
          <w:i/>
          <w:iCs/>
          <w:sz w:val="20"/>
          <w:szCs w:val="20"/>
        </w:rPr>
      </w:pPr>
    </w:p>
    <w:p w14:paraId="0F222B1A" w14:textId="1DF88082" w:rsidR="00DA0C2D" w:rsidRPr="006E02D5" w:rsidRDefault="00DA0C2D" w:rsidP="00685F4E">
      <w:pPr>
        <w:spacing w:line="360" w:lineRule="auto"/>
        <w:jc w:val="both"/>
        <w:rPr>
          <w:rFonts w:ascii="Times New Roman" w:hAnsi="Times New Roman" w:cs="Times New Roman"/>
          <w:i/>
          <w:iCs/>
          <w:sz w:val="20"/>
          <w:szCs w:val="20"/>
        </w:rPr>
      </w:pPr>
      <w:r w:rsidRPr="006E02D5">
        <w:rPr>
          <w:rFonts w:ascii="Times New Roman" w:hAnsi="Times New Roman" w:cs="Times New Roman"/>
          <w:i/>
          <w:iCs/>
          <w:sz w:val="20"/>
          <w:szCs w:val="20"/>
        </w:rPr>
        <w:lastRenderedPageBreak/>
        <w:t xml:space="preserve">Tabela </w:t>
      </w:r>
      <w:r w:rsidR="00E34206" w:rsidRPr="006E02D5">
        <w:rPr>
          <w:rFonts w:ascii="Times New Roman" w:hAnsi="Times New Roman" w:cs="Times New Roman"/>
          <w:i/>
          <w:iCs/>
          <w:sz w:val="20"/>
          <w:szCs w:val="20"/>
        </w:rPr>
        <w:t>5</w:t>
      </w:r>
      <w:r w:rsidRPr="006E02D5">
        <w:rPr>
          <w:rFonts w:ascii="Times New Roman" w:hAnsi="Times New Roman" w:cs="Times New Roman"/>
          <w:i/>
          <w:iCs/>
          <w:sz w:val="20"/>
          <w:szCs w:val="20"/>
        </w:rPr>
        <w:t>. Dane statystyczne z zakresu działań Policji podjętych w procedurze „Niebieskie Karty” na terenie powiatu grójeckiego w latach 2021-2023.</w:t>
      </w:r>
    </w:p>
    <w:tbl>
      <w:tblPr>
        <w:tblStyle w:val="Tabela-Siatka"/>
        <w:tblW w:w="9072" w:type="dxa"/>
        <w:tblInd w:w="-5" w:type="dxa"/>
        <w:tblLook w:val="04A0" w:firstRow="1" w:lastRow="0" w:firstColumn="1" w:lastColumn="0" w:noHBand="0" w:noVBand="1"/>
      </w:tblPr>
      <w:tblGrid>
        <w:gridCol w:w="3969"/>
        <w:gridCol w:w="1843"/>
        <w:gridCol w:w="1701"/>
        <w:gridCol w:w="1559"/>
      </w:tblGrid>
      <w:tr w:rsidR="00DA0C2D" w:rsidRPr="006E02D5" w14:paraId="783D9965" w14:textId="77777777" w:rsidTr="00DA0C2D">
        <w:trPr>
          <w:trHeight w:val="536"/>
        </w:trPr>
        <w:tc>
          <w:tcPr>
            <w:tcW w:w="3969" w:type="dxa"/>
            <w:vMerge w:val="restart"/>
          </w:tcPr>
          <w:p w14:paraId="55CDC169" w14:textId="77777777" w:rsidR="00DA0C2D" w:rsidRPr="006E02D5" w:rsidRDefault="00DA0C2D" w:rsidP="00182C7D">
            <w:pPr>
              <w:spacing w:line="360" w:lineRule="auto"/>
              <w:jc w:val="center"/>
              <w:rPr>
                <w:rFonts w:ascii="Times New Roman" w:hAnsi="Times New Roman" w:cs="Times New Roman"/>
                <w:b/>
                <w:bCs/>
                <w:sz w:val="24"/>
                <w:szCs w:val="24"/>
              </w:rPr>
            </w:pPr>
            <w:r w:rsidRPr="006E02D5">
              <w:rPr>
                <w:rFonts w:ascii="Times New Roman" w:hAnsi="Times New Roman" w:cs="Times New Roman"/>
                <w:b/>
                <w:bCs/>
                <w:sz w:val="24"/>
                <w:szCs w:val="24"/>
              </w:rPr>
              <w:t>Dane</w:t>
            </w:r>
          </w:p>
        </w:tc>
        <w:tc>
          <w:tcPr>
            <w:tcW w:w="5103" w:type="dxa"/>
            <w:gridSpan w:val="3"/>
          </w:tcPr>
          <w:p w14:paraId="5181B65B" w14:textId="77777777" w:rsidR="00DA0C2D" w:rsidRPr="006E02D5" w:rsidRDefault="00DA0C2D" w:rsidP="00182C7D">
            <w:pPr>
              <w:spacing w:line="360" w:lineRule="auto"/>
              <w:jc w:val="center"/>
              <w:rPr>
                <w:rFonts w:ascii="Times New Roman" w:hAnsi="Times New Roman" w:cs="Times New Roman"/>
                <w:b/>
                <w:bCs/>
                <w:sz w:val="24"/>
                <w:szCs w:val="24"/>
              </w:rPr>
            </w:pPr>
            <w:r w:rsidRPr="006E02D5">
              <w:rPr>
                <w:rFonts w:ascii="Times New Roman" w:hAnsi="Times New Roman" w:cs="Times New Roman"/>
                <w:b/>
                <w:bCs/>
                <w:sz w:val="24"/>
                <w:szCs w:val="24"/>
              </w:rPr>
              <w:t>Rok</w:t>
            </w:r>
          </w:p>
        </w:tc>
      </w:tr>
      <w:tr w:rsidR="00DA0C2D" w:rsidRPr="006E02D5" w14:paraId="675B141A" w14:textId="77777777" w:rsidTr="00DA0C2D">
        <w:trPr>
          <w:trHeight w:val="536"/>
        </w:trPr>
        <w:tc>
          <w:tcPr>
            <w:tcW w:w="3969" w:type="dxa"/>
            <w:vMerge/>
          </w:tcPr>
          <w:p w14:paraId="6E32BDD0" w14:textId="77777777" w:rsidR="00DA0C2D" w:rsidRPr="006E02D5" w:rsidRDefault="00DA0C2D" w:rsidP="00182C7D">
            <w:pPr>
              <w:spacing w:line="360" w:lineRule="auto"/>
              <w:jc w:val="both"/>
              <w:rPr>
                <w:rFonts w:ascii="Times New Roman" w:hAnsi="Times New Roman" w:cs="Times New Roman"/>
                <w:sz w:val="24"/>
                <w:szCs w:val="24"/>
              </w:rPr>
            </w:pPr>
          </w:p>
        </w:tc>
        <w:tc>
          <w:tcPr>
            <w:tcW w:w="1843" w:type="dxa"/>
          </w:tcPr>
          <w:p w14:paraId="2BA8B3CC" w14:textId="77777777" w:rsidR="00DA0C2D" w:rsidRPr="006E02D5" w:rsidRDefault="00DA0C2D" w:rsidP="00182C7D">
            <w:pPr>
              <w:spacing w:line="360" w:lineRule="auto"/>
              <w:jc w:val="center"/>
              <w:rPr>
                <w:rFonts w:ascii="Times New Roman" w:hAnsi="Times New Roman" w:cs="Times New Roman"/>
                <w:b/>
                <w:bCs/>
                <w:sz w:val="24"/>
                <w:szCs w:val="24"/>
              </w:rPr>
            </w:pPr>
            <w:r w:rsidRPr="006E02D5">
              <w:rPr>
                <w:rFonts w:ascii="Times New Roman" w:hAnsi="Times New Roman" w:cs="Times New Roman"/>
                <w:b/>
                <w:bCs/>
                <w:sz w:val="24"/>
                <w:szCs w:val="24"/>
              </w:rPr>
              <w:t>2021</w:t>
            </w:r>
          </w:p>
        </w:tc>
        <w:tc>
          <w:tcPr>
            <w:tcW w:w="1701" w:type="dxa"/>
          </w:tcPr>
          <w:p w14:paraId="02066DDB" w14:textId="77777777" w:rsidR="00DA0C2D" w:rsidRPr="006E02D5" w:rsidRDefault="00DA0C2D" w:rsidP="00182C7D">
            <w:pPr>
              <w:spacing w:line="360" w:lineRule="auto"/>
              <w:jc w:val="center"/>
              <w:rPr>
                <w:rFonts w:ascii="Times New Roman" w:hAnsi="Times New Roman" w:cs="Times New Roman"/>
                <w:b/>
                <w:bCs/>
                <w:sz w:val="24"/>
                <w:szCs w:val="24"/>
              </w:rPr>
            </w:pPr>
            <w:r w:rsidRPr="006E02D5">
              <w:rPr>
                <w:rFonts w:ascii="Times New Roman" w:hAnsi="Times New Roman" w:cs="Times New Roman"/>
                <w:b/>
                <w:bCs/>
                <w:sz w:val="24"/>
                <w:szCs w:val="24"/>
              </w:rPr>
              <w:t>2022</w:t>
            </w:r>
          </w:p>
        </w:tc>
        <w:tc>
          <w:tcPr>
            <w:tcW w:w="1559" w:type="dxa"/>
          </w:tcPr>
          <w:p w14:paraId="4BB12EBE" w14:textId="77777777" w:rsidR="00DA0C2D" w:rsidRPr="006E02D5" w:rsidRDefault="00DA0C2D" w:rsidP="00182C7D">
            <w:pPr>
              <w:spacing w:line="360" w:lineRule="auto"/>
              <w:jc w:val="center"/>
              <w:rPr>
                <w:rFonts w:ascii="Times New Roman" w:hAnsi="Times New Roman" w:cs="Times New Roman"/>
                <w:b/>
                <w:bCs/>
                <w:sz w:val="24"/>
                <w:szCs w:val="24"/>
              </w:rPr>
            </w:pPr>
            <w:r w:rsidRPr="006E02D5">
              <w:rPr>
                <w:rFonts w:ascii="Times New Roman" w:hAnsi="Times New Roman" w:cs="Times New Roman"/>
                <w:b/>
                <w:bCs/>
                <w:sz w:val="24"/>
                <w:szCs w:val="24"/>
              </w:rPr>
              <w:t>2023</w:t>
            </w:r>
          </w:p>
        </w:tc>
      </w:tr>
      <w:tr w:rsidR="00DA0C2D" w:rsidRPr="006E02D5" w14:paraId="6928EFD9" w14:textId="77777777" w:rsidTr="00DA0C2D">
        <w:trPr>
          <w:trHeight w:val="536"/>
        </w:trPr>
        <w:tc>
          <w:tcPr>
            <w:tcW w:w="3969" w:type="dxa"/>
          </w:tcPr>
          <w:p w14:paraId="2C1F1B90" w14:textId="77777777" w:rsidR="00DA0C2D" w:rsidRPr="006E02D5" w:rsidRDefault="00DA0C2D" w:rsidP="00182C7D">
            <w:pPr>
              <w:spacing w:line="360" w:lineRule="auto"/>
              <w:jc w:val="both"/>
              <w:rPr>
                <w:rFonts w:ascii="Times New Roman" w:hAnsi="Times New Roman" w:cs="Times New Roman"/>
              </w:rPr>
            </w:pPr>
            <w:r w:rsidRPr="006E02D5">
              <w:rPr>
                <w:rFonts w:ascii="Times New Roman" w:hAnsi="Times New Roman" w:cs="Times New Roman"/>
              </w:rPr>
              <w:t>Ogólna liczba osób doznających przemocy</w:t>
            </w:r>
          </w:p>
        </w:tc>
        <w:tc>
          <w:tcPr>
            <w:tcW w:w="1843" w:type="dxa"/>
          </w:tcPr>
          <w:p w14:paraId="40712F4A"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175</w:t>
            </w:r>
          </w:p>
        </w:tc>
        <w:tc>
          <w:tcPr>
            <w:tcW w:w="1701" w:type="dxa"/>
          </w:tcPr>
          <w:p w14:paraId="51300AC4"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195</w:t>
            </w:r>
          </w:p>
        </w:tc>
        <w:tc>
          <w:tcPr>
            <w:tcW w:w="1559" w:type="dxa"/>
          </w:tcPr>
          <w:p w14:paraId="3B19D5B9"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191</w:t>
            </w:r>
          </w:p>
        </w:tc>
      </w:tr>
      <w:tr w:rsidR="00DA0C2D" w:rsidRPr="006E02D5" w14:paraId="6148115A" w14:textId="77777777" w:rsidTr="00DA0C2D">
        <w:trPr>
          <w:trHeight w:val="520"/>
        </w:trPr>
        <w:tc>
          <w:tcPr>
            <w:tcW w:w="3969" w:type="dxa"/>
          </w:tcPr>
          <w:p w14:paraId="62864946" w14:textId="77777777" w:rsidR="00DA0C2D" w:rsidRPr="006E02D5" w:rsidRDefault="00DA0C2D" w:rsidP="00182C7D">
            <w:pPr>
              <w:spacing w:line="360" w:lineRule="auto"/>
              <w:jc w:val="both"/>
              <w:rPr>
                <w:rFonts w:ascii="Times New Roman" w:hAnsi="Times New Roman" w:cs="Times New Roman"/>
              </w:rPr>
            </w:pPr>
            <w:r w:rsidRPr="006E02D5">
              <w:rPr>
                <w:rFonts w:ascii="Times New Roman" w:hAnsi="Times New Roman" w:cs="Times New Roman"/>
              </w:rPr>
              <w:t>Liczba osób doznających przemocy - kobiety</w:t>
            </w:r>
          </w:p>
        </w:tc>
        <w:tc>
          <w:tcPr>
            <w:tcW w:w="1843" w:type="dxa"/>
          </w:tcPr>
          <w:p w14:paraId="54B5DC6B"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132</w:t>
            </w:r>
          </w:p>
        </w:tc>
        <w:tc>
          <w:tcPr>
            <w:tcW w:w="1701" w:type="dxa"/>
          </w:tcPr>
          <w:p w14:paraId="5FD5D47A"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133</w:t>
            </w:r>
          </w:p>
        </w:tc>
        <w:tc>
          <w:tcPr>
            <w:tcW w:w="1559" w:type="dxa"/>
          </w:tcPr>
          <w:p w14:paraId="294543D5"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140</w:t>
            </w:r>
          </w:p>
        </w:tc>
      </w:tr>
      <w:tr w:rsidR="00DA0C2D" w:rsidRPr="006E02D5" w14:paraId="45FB4F6A" w14:textId="77777777" w:rsidTr="00DA0C2D">
        <w:trPr>
          <w:trHeight w:val="536"/>
        </w:trPr>
        <w:tc>
          <w:tcPr>
            <w:tcW w:w="3969" w:type="dxa"/>
          </w:tcPr>
          <w:p w14:paraId="24CE94C5" w14:textId="77777777" w:rsidR="00DA0C2D" w:rsidRPr="006E02D5" w:rsidRDefault="00DA0C2D" w:rsidP="00182C7D">
            <w:pPr>
              <w:spacing w:line="360" w:lineRule="auto"/>
              <w:jc w:val="both"/>
              <w:rPr>
                <w:rFonts w:ascii="Times New Roman" w:hAnsi="Times New Roman" w:cs="Times New Roman"/>
              </w:rPr>
            </w:pPr>
            <w:r w:rsidRPr="006E02D5">
              <w:rPr>
                <w:rFonts w:ascii="Times New Roman" w:hAnsi="Times New Roman" w:cs="Times New Roman"/>
              </w:rPr>
              <w:t>Liczba osób doznających przemocy - mężczyźni</w:t>
            </w:r>
          </w:p>
        </w:tc>
        <w:tc>
          <w:tcPr>
            <w:tcW w:w="1843" w:type="dxa"/>
          </w:tcPr>
          <w:p w14:paraId="242E12B3"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25</w:t>
            </w:r>
          </w:p>
        </w:tc>
        <w:tc>
          <w:tcPr>
            <w:tcW w:w="1701" w:type="dxa"/>
          </w:tcPr>
          <w:p w14:paraId="16901B4C"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23</w:t>
            </w:r>
          </w:p>
        </w:tc>
        <w:tc>
          <w:tcPr>
            <w:tcW w:w="1559" w:type="dxa"/>
          </w:tcPr>
          <w:p w14:paraId="3173E3EA"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21</w:t>
            </w:r>
          </w:p>
        </w:tc>
      </w:tr>
      <w:tr w:rsidR="00DA0C2D" w:rsidRPr="006E02D5" w14:paraId="4B2A9BEA" w14:textId="77777777" w:rsidTr="00DA0C2D">
        <w:trPr>
          <w:trHeight w:val="536"/>
        </w:trPr>
        <w:tc>
          <w:tcPr>
            <w:tcW w:w="3969" w:type="dxa"/>
          </w:tcPr>
          <w:p w14:paraId="55227351" w14:textId="77777777" w:rsidR="00DA0C2D" w:rsidRPr="006E02D5" w:rsidRDefault="00DA0C2D" w:rsidP="00182C7D">
            <w:pPr>
              <w:spacing w:line="360" w:lineRule="auto"/>
              <w:jc w:val="both"/>
              <w:rPr>
                <w:rFonts w:ascii="Times New Roman" w:hAnsi="Times New Roman" w:cs="Times New Roman"/>
              </w:rPr>
            </w:pPr>
            <w:r w:rsidRPr="006E02D5">
              <w:rPr>
                <w:rFonts w:ascii="Times New Roman" w:hAnsi="Times New Roman" w:cs="Times New Roman"/>
              </w:rPr>
              <w:t>Liczba osób doznających przemocy - małoletni</w:t>
            </w:r>
          </w:p>
        </w:tc>
        <w:tc>
          <w:tcPr>
            <w:tcW w:w="1843" w:type="dxa"/>
          </w:tcPr>
          <w:p w14:paraId="25AED427"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18</w:t>
            </w:r>
          </w:p>
        </w:tc>
        <w:tc>
          <w:tcPr>
            <w:tcW w:w="1701" w:type="dxa"/>
          </w:tcPr>
          <w:p w14:paraId="3F0D9AF5"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39</w:t>
            </w:r>
          </w:p>
        </w:tc>
        <w:tc>
          <w:tcPr>
            <w:tcW w:w="1559" w:type="dxa"/>
          </w:tcPr>
          <w:p w14:paraId="07FE8B17"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30</w:t>
            </w:r>
          </w:p>
        </w:tc>
      </w:tr>
      <w:tr w:rsidR="00DA0C2D" w:rsidRPr="006E02D5" w14:paraId="3B1FE055" w14:textId="77777777" w:rsidTr="00DA0C2D">
        <w:trPr>
          <w:trHeight w:val="536"/>
        </w:trPr>
        <w:tc>
          <w:tcPr>
            <w:tcW w:w="3969" w:type="dxa"/>
          </w:tcPr>
          <w:p w14:paraId="3CAC4071" w14:textId="77777777" w:rsidR="00DA0C2D" w:rsidRPr="006E02D5" w:rsidRDefault="00DA0C2D" w:rsidP="00182C7D">
            <w:pPr>
              <w:spacing w:line="360" w:lineRule="auto"/>
              <w:jc w:val="both"/>
              <w:rPr>
                <w:rFonts w:ascii="Times New Roman" w:hAnsi="Times New Roman" w:cs="Times New Roman"/>
              </w:rPr>
            </w:pPr>
            <w:r w:rsidRPr="006E02D5">
              <w:rPr>
                <w:rFonts w:ascii="Times New Roman" w:hAnsi="Times New Roman" w:cs="Times New Roman"/>
              </w:rPr>
              <w:t>Ogólna liczba osób podejrzewanych o przemoc</w:t>
            </w:r>
          </w:p>
        </w:tc>
        <w:tc>
          <w:tcPr>
            <w:tcW w:w="1843" w:type="dxa"/>
          </w:tcPr>
          <w:p w14:paraId="37310020"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163</w:t>
            </w:r>
          </w:p>
        </w:tc>
        <w:tc>
          <w:tcPr>
            <w:tcW w:w="1701" w:type="dxa"/>
          </w:tcPr>
          <w:p w14:paraId="6DDE93A1"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171</w:t>
            </w:r>
          </w:p>
        </w:tc>
        <w:tc>
          <w:tcPr>
            <w:tcW w:w="1559" w:type="dxa"/>
          </w:tcPr>
          <w:p w14:paraId="0ED276AF"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163</w:t>
            </w:r>
          </w:p>
        </w:tc>
      </w:tr>
      <w:tr w:rsidR="00DA0C2D" w:rsidRPr="006E02D5" w14:paraId="1430B58C" w14:textId="77777777" w:rsidTr="00DA0C2D">
        <w:trPr>
          <w:trHeight w:val="536"/>
        </w:trPr>
        <w:tc>
          <w:tcPr>
            <w:tcW w:w="3969" w:type="dxa"/>
          </w:tcPr>
          <w:p w14:paraId="50EDDEAA" w14:textId="77777777" w:rsidR="00DA0C2D" w:rsidRPr="006E02D5" w:rsidRDefault="00DA0C2D" w:rsidP="00182C7D">
            <w:pPr>
              <w:spacing w:line="360" w:lineRule="auto"/>
              <w:jc w:val="both"/>
              <w:rPr>
                <w:rFonts w:ascii="Times New Roman" w:hAnsi="Times New Roman" w:cs="Times New Roman"/>
              </w:rPr>
            </w:pPr>
            <w:r w:rsidRPr="006E02D5">
              <w:rPr>
                <w:rFonts w:ascii="Times New Roman" w:hAnsi="Times New Roman" w:cs="Times New Roman"/>
              </w:rPr>
              <w:t>Liczba podejrzewanych sprawców - kobiet</w:t>
            </w:r>
          </w:p>
        </w:tc>
        <w:tc>
          <w:tcPr>
            <w:tcW w:w="1843" w:type="dxa"/>
          </w:tcPr>
          <w:p w14:paraId="50840C07"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23</w:t>
            </w:r>
          </w:p>
        </w:tc>
        <w:tc>
          <w:tcPr>
            <w:tcW w:w="1701" w:type="dxa"/>
          </w:tcPr>
          <w:p w14:paraId="74CE5470"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27</w:t>
            </w:r>
          </w:p>
        </w:tc>
        <w:tc>
          <w:tcPr>
            <w:tcW w:w="1559" w:type="dxa"/>
          </w:tcPr>
          <w:p w14:paraId="2A8A3C1C"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19</w:t>
            </w:r>
          </w:p>
        </w:tc>
      </w:tr>
      <w:tr w:rsidR="00DA0C2D" w:rsidRPr="006E02D5" w14:paraId="6A7FEAD1" w14:textId="77777777" w:rsidTr="00DA0C2D">
        <w:trPr>
          <w:trHeight w:val="536"/>
        </w:trPr>
        <w:tc>
          <w:tcPr>
            <w:tcW w:w="3969" w:type="dxa"/>
          </w:tcPr>
          <w:p w14:paraId="2BB17841" w14:textId="77777777" w:rsidR="00DA0C2D" w:rsidRPr="006E02D5" w:rsidRDefault="00DA0C2D" w:rsidP="00182C7D">
            <w:pPr>
              <w:spacing w:line="360" w:lineRule="auto"/>
              <w:jc w:val="both"/>
              <w:rPr>
                <w:rFonts w:ascii="Times New Roman" w:hAnsi="Times New Roman" w:cs="Times New Roman"/>
              </w:rPr>
            </w:pPr>
            <w:r w:rsidRPr="006E02D5">
              <w:rPr>
                <w:rFonts w:ascii="Times New Roman" w:hAnsi="Times New Roman" w:cs="Times New Roman"/>
              </w:rPr>
              <w:t>Liczba podejrzewanych sprawców - mężczyzn</w:t>
            </w:r>
          </w:p>
        </w:tc>
        <w:tc>
          <w:tcPr>
            <w:tcW w:w="1843" w:type="dxa"/>
          </w:tcPr>
          <w:p w14:paraId="525F1886"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139</w:t>
            </w:r>
          </w:p>
        </w:tc>
        <w:tc>
          <w:tcPr>
            <w:tcW w:w="1701" w:type="dxa"/>
          </w:tcPr>
          <w:p w14:paraId="253CAE63"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144</w:t>
            </w:r>
          </w:p>
        </w:tc>
        <w:tc>
          <w:tcPr>
            <w:tcW w:w="1559" w:type="dxa"/>
          </w:tcPr>
          <w:p w14:paraId="23FAE069"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144</w:t>
            </w:r>
          </w:p>
        </w:tc>
      </w:tr>
      <w:tr w:rsidR="00DA0C2D" w:rsidRPr="006E02D5" w14:paraId="783ACE3D" w14:textId="77777777" w:rsidTr="00DA0C2D">
        <w:trPr>
          <w:trHeight w:val="536"/>
        </w:trPr>
        <w:tc>
          <w:tcPr>
            <w:tcW w:w="3969" w:type="dxa"/>
          </w:tcPr>
          <w:p w14:paraId="4860497D" w14:textId="77777777" w:rsidR="00DA0C2D" w:rsidRPr="006E02D5" w:rsidRDefault="00DA0C2D" w:rsidP="00182C7D">
            <w:pPr>
              <w:spacing w:line="360" w:lineRule="auto"/>
              <w:jc w:val="both"/>
              <w:rPr>
                <w:rFonts w:ascii="Times New Roman" w:hAnsi="Times New Roman" w:cs="Times New Roman"/>
              </w:rPr>
            </w:pPr>
            <w:r w:rsidRPr="006E02D5">
              <w:rPr>
                <w:rFonts w:ascii="Times New Roman" w:hAnsi="Times New Roman" w:cs="Times New Roman"/>
              </w:rPr>
              <w:t>Liczba podejrzewanych sprawców - małoletnich</w:t>
            </w:r>
          </w:p>
        </w:tc>
        <w:tc>
          <w:tcPr>
            <w:tcW w:w="1843" w:type="dxa"/>
          </w:tcPr>
          <w:p w14:paraId="30F01A07"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1</w:t>
            </w:r>
          </w:p>
        </w:tc>
        <w:tc>
          <w:tcPr>
            <w:tcW w:w="1701" w:type="dxa"/>
          </w:tcPr>
          <w:p w14:paraId="06233B50"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0</w:t>
            </w:r>
          </w:p>
        </w:tc>
        <w:tc>
          <w:tcPr>
            <w:tcW w:w="1559" w:type="dxa"/>
          </w:tcPr>
          <w:p w14:paraId="10A72B74"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0</w:t>
            </w:r>
          </w:p>
        </w:tc>
      </w:tr>
      <w:tr w:rsidR="00DA0C2D" w:rsidRPr="006E02D5" w14:paraId="65CD0D93" w14:textId="77777777" w:rsidTr="00DA0C2D">
        <w:trPr>
          <w:trHeight w:val="536"/>
        </w:trPr>
        <w:tc>
          <w:tcPr>
            <w:tcW w:w="3969" w:type="dxa"/>
          </w:tcPr>
          <w:p w14:paraId="0306F6D8" w14:textId="77777777" w:rsidR="00DA0C2D" w:rsidRPr="006E02D5" w:rsidRDefault="00DA0C2D" w:rsidP="00182C7D">
            <w:pPr>
              <w:spacing w:line="360" w:lineRule="auto"/>
              <w:jc w:val="both"/>
              <w:rPr>
                <w:rFonts w:ascii="Times New Roman" w:hAnsi="Times New Roman" w:cs="Times New Roman"/>
              </w:rPr>
            </w:pPr>
            <w:r w:rsidRPr="006E02D5">
              <w:rPr>
                <w:rFonts w:ascii="Times New Roman" w:hAnsi="Times New Roman" w:cs="Times New Roman"/>
              </w:rPr>
              <w:t>Ogólna liczba sprawców podejrzewanych będących pod wpływem alkoholu</w:t>
            </w:r>
          </w:p>
        </w:tc>
        <w:tc>
          <w:tcPr>
            <w:tcW w:w="1843" w:type="dxa"/>
          </w:tcPr>
          <w:p w14:paraId="3D387989"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89</w:t>
            </w:r>
          </w:p>
        </w:tc>
        <w:tc>
          <w:tcPr>
            <w:tcW w:w="1701" w:type="dxa"/>
          </w:tcPr>
          <w:p w14:paraId="3A9B5809"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102</w:t>
            </w:r>
          </w:p>
        </w:tc>
        <w:tc>
          <w:tcPr>
            <w:tcW w:w="1559" w:type="dxa"/>
          </w:tcPr>
          <w:p w14:paraId="748D24E3"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79</w:t>
            </w:r>
          </w:p>
        </w:tc>
      </w:tr>
      <w:tr w:rsidR="00DA0C2D" w:rsidRPr="006E02D5" w14:paraId="15158888" w14:textId="77777777" w:rsidTr="00DA0C2D">
        <w:trPr>
          <w:trHeight w:val="536"/>
        </w:trPr>
        <w:tc>
          <w:tcPr>
            <w:tcW w:w="3969" w:type="dxa"/>
          </w:tcPr>
          <w:p w14:paraId="068EBD03" w14:textId="77777777" w:rsidR="00DA0C2D" w:rsidRPr="006E02D5" w:rsidRDefault="00DA0C2D" w:rsidP="00182C7D">
            <w:pPr>
              <w:spacing w:line="360" w:lineRule="auto"/>
              <w:jc w:val="both"/>
              <w:rPr>
                <w:rFonts w:ascii="Times New Roman" w:hAnsi="Times New Roman" w:cs="Times New Roman"/>
              </w:rPr>
            </w:pPr>
            <w:r w:rsidRPr="006E02D5">
              <w:rPr>
                <w:rFonts w:ascii="Times New Roman" w:hAnsi="Times New Roman" w:cs="Times New Roman"/>
              </w:rPr>
              <w:t>Podejrzewani sprawcy pod wpływem alkoholu - kobiety</w:t>
            </w:r>
          </w:p>
        </w:tc>
        <w:tc>
          <w:tcPr>
            <w:tcW w:w="1843" w:type="dxa"/>
          </w:tcPr>
          <w:p w14:paraId="2CF5D231"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7</w:t>
            </w:r>
          </w:p>
        </w:tc>
        <w:tc>
          <w:tcPr>
            <w:tcW w:w="1701" w:type="dxa"/>
          </w:tcPr>
          <w:p w14:paraId="6D8D5AD2"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6</w:t>
            </w:r>
          </w:p>
        </w:tc>
        <w:tc>
          <w:tcPr>
            <w:tcW w:w="1559" w:type="dxa"/>
          </w:tcPr>
          <w:p w14:paraId="62E20CE5"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5</w:t>
            </w:r>
          </w:p>
        </w:tc>
      </w:tr>
      <w:tr w:rsidR="00DA0C2D" w:rsidRPr="006E02D5" w14:paraId="17277B6F" w14:textId="77777777" w:rsidTr="00DA0C2D">
        <w:trPr>
          <w:trHeight w:val="536"/>
        </w:trPr>
        <w:tc>
          <w:tcPr>
            <w:tcW w:w="3969" w:type="dxa"/>
          </w:tcPr>
          <w:p w14:paraId="76238CFD" w14:textId="77777777" w:rsidR="00DA0C2D" w:rsidRPr="006E02D5" w:rsidRDefault="00DA0C2D" w:rsidP="00182C7D">
            <w:pPr>
              <w:spacing w:line="360" w:lineRule="auto"/>
              <w:jc w:val="both"/>
              <w:rPr>
                <w:rFonts w:ascii="Times New Roman" w:hAnsi="Times New Roman" w:cs="Times New Roman"/>
              </w:rPr>
            </w:pPr>
            <w:r w:rsidRPr="006E02D5">
              <w:rPr>
                <w:rFonts w:ascii="Times New Roman" w:hAnsi="Times New Roman" w:cs="Times New Roman"/>
              </w:rPr>
              <w:t>Podejrzewani sprawcy pod wpływem alkoholu - mężczyźni</w:t>
            </w:r>
          </w:p>
        </w:tc>
        <w:tc>
          <w:tcPr>
            <w:tcW w:w="1843" w:type="dxa"/>
          </w:tcPr>
          <w:p w14:paraId="4CE4BFF8"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82</w:t>
            </w:r>
          </w:p>
        </w:tc>
        <w:tc>
          <w:tcPr>
            <w:tcW w:w="1701" w:type="dxa"/>
          </w:tcPr>
          <w:p w14:paraId="7EA562E2"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96</w:t>
            </w:r>
          </w:p>
        </w:tc>
        <w:tc>
          <w:tcPr>
            <w:tcW w:w="1559" w:type="dxa"/>
          </w:tcPr>
          <w:p w14:paraId="29CF777B"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74</w:t>
            </w:r>
          </w:p>
        </w:tc>
      </w:tr>
      <w:tr w:rsidR="00DA0C2D" w:rsidRPr="006E02D5" w14:paraId="3176E63D" w14:textId="77777777" w:rsidTr="00DA0C2D">
        <w:trPr>
          <w:trHeight w:val="536"/>
        </w:trPr>
        <w:tc>
          <w:tcPr>
            <w:tcW w:w="3969" w:type="dxa"/>
          </w:tcPr>
          <w:p w14:paraId="60B70B51" w14:textId="77777777" w:rsidR="00DA0C2D" w:rsidRPr="006E02D5" w:rsidRDefault="00DA0C2D" w:rsidP="00182C7D">
            <w:pPr>
              <w:spacing w:line="360" w:lineRule="auto"/>
              <w:jc w:val="both"/>
              <w:rPr>
                <w:rFonts w:ascii="Times New Roman" w:hAnsi="Times New Roman" w:cs="Times New Roman"/>
              </w:rPr>
            </w:pPr>
            <w:r w:rsidRPr="006E02D5">
              <w:rPr>
                <w:rFonts w:ascii="Times New Roman" w:hAnsi="Times New Roman" w:cs="Times New Roman"/>
              </w:rPr>
              <w:t>Podejrzewani sprawcy pod wpływem alkoholu - małoletni</w:t>
            </w:r>
          </w:p>
        </w:tc>
        <w:tc>
          <w:tcPr>
            <w:tcW w:w="1843" w:type="dxa"/>
          </w:tcPr>
          <w:p w14:paraId="693A12E4"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0</w:t>
            </w:r>
          </w:p>
        </w:tc>
        <w:tc>
          <w:tcPr>
            <w:tcW w:w="1701" w:type="dxa"/>
          </w:tcPr>
          <w:p w14:paraId="73F3A751"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0</w:t>
            </w:r>
          </w:p>
        </w:tc>
        <w:tc>
          <w:tcPr>
            <w:tcW w:w="1559" w:type="dxa"/>
          </w:tcPr>
          <w:p w14:paraId="6566BD3E" w14:textId="77777777" w:rsidR="00DA0C2D" w:rsidRPr="006E02D5" w:rsidRDefault="00DA0C2D" w:rsidP="00182C7D">
            <w:pPr>
              <w:spacing w:line="360" w:lineRule="auto"/>
              <w:jc w:val="center"/>
              <w:rPr>
                <w:rFonts w:ascii="Times New Roman" w:hAnsi="Times New Roman" w:cs="Times New Roman"/>
              </w:rPr>
            </w:pPr>
            <w:r w:rsidRPr="006E02D5">
              <w:rPr>
                <w:rFonts w:ascii="Times New Roman" w:hAnsi="Times New Roman" w:cs="Times New Roman"/>
              </w:rPr>
              <w:t>0</w:t>
            </w:r>
          </w:p>
        </w:tc>
      </w:tr>
    </w:tbl>
    <w:p w14:paraId="5DBEBDC9" w14:textId="4E64D39E" w:rsidR="00DA0C2D" w:rsidRPr="006E02D5" w:rsidRDefault="00DA0C2D" w:rsidP="00DA0C2D">
      <w:pPr>
        <w:spacing w:line="360" w:lineRule="auto"/>
        <w:jc w:val="both"/>
        <w:rPr>
          <w:rFonts w:ascii="Times New Roman" w:hAnsi="Times New Roman" w:cs="Times New Roman"/>
          <w:i/>
          <w:iCs/>
          <w:sz w:val="24"/>
          <w:szCs w:val="24"/>
        </w:rPr>
      </w:pPr>
      <w:r w:rsidRPr="006E02D5">
        <w:rPr>
          <w:rFonts w:ascii="Times New Roman" w:hAnsi="Times New Roman" w:cs="Times New Roman"/>
          <w:i/>
          <w:iCs/>
          <w:sz w:val="24"/>
          <w:szCs w:val="24"/>
        </w:rPr>
        <w:t>Dane KPP w Grójcu</w:t>
      </w:r>
    </w:p>
    <w:p w14:paraId="43608DB7" w14:textId="77777777" w:rsidR="00DA0C2D" w:rsidRPr="006E02D5" w:rsidRDefault="00DA0C2D" w:rsidP="00685F4E">
      <w:pPr>
        <w:spacing w:line="360" w:lineRule="auto"/>
        <w:jc w:val="both"/>
        <w:rPr>
          <w:rFonts w:ascii="Times New Roman" w:hAnsi="Times New Roman" w:cs="Times New Roman"/>
          <w:sz w:val="24"/>
          <w:szCs w:val="24"/>
        </w:rPr>
      </w:pPr>
    </w:p>
    <w:p w14:paraId="27CFD0AD" w14:textId="77777777" w:rsidR="00201A03" w:rsidRPr="006E02D5" w:rsidRDefault="00201A03" w:rsidP="00685F4E">
      <w:pPr>
        <w:spacing w:line="360" w:lineRule="auto"/>
        <w:jc w:val="both"/>
        <w:rPr>
          <w:rFonts w:ascii="Times New Roman" w:hAnsi="Times New Roman" w:cs="Times New Roman"/>
          <w:sz w:val="24"/>
          <w:szCs w:val="24"/>
        </w:rPr>
      </w:pPr>
    </w:p>
    <w:p w14:paraId="16C0621B" w14:textId="77777777" w:rsidR="00201A03" w:rsidRPr="006E02D5" w:rsidRDefault="00201A03" w:rsidP="00685F4E">
      <w:pPr>
        <w:spacing w:line="360" w:lineRule="auto"/>
        <w:jc w:val="both"/>
        <w:rPr>
          <w:rFonts w:ascii="Times New Roman" w:hAnsi="Times New Roman" w:cs="Times New Roman"/>
          <w:sz w:val="24"/>
          <w:szCs w:val="24"/>
        </w:rPr>
      </w:pPr>
    </w:p>
    <w:p w14:paraId="71F0A00A" w14:textId="77777777" w:rsidR="00201A03" w:rsidRPr="006E02D5" w:rsidRDefault="00201A03" w:rsidP="00685F4E">
      <w:pPr>
        <w:spacing w:line="360" w:lineRule="auto"/>
        <w:jc w:val="both"/>
        <w:rPr>
          <w:rFonts w:ascii="Times New Roman" w:hAnsi="Times New Roman" w:cs="Times New Roman"/>
          <w:sz w:val="24"/>
          <w:szCs w:val="24"/>
        </w:rPr>
      </w:pPr>
    </w:p>
    <w:p w14:paraId="11820AE9" w14:textId="77777777" w:rsidR="00201A03" w:rsidRPr="006E02D5" w:rsidRDefault="00201A03" w:rsidP="00685F4E">
      <w:pPr>
        <w:spacing w:line="360" w:lineRule="auto"/>
        <w:jc w:val="both"/>
        <w:rPr>
          <w:rFonts w:ascii="Times New Roman" w:hAnsi="Times New Roman" w:cs="Times New Roman"/>
          <w:sz w:val="24"/>
          <w:szCs w:val="24"/>
        </w:rPr>
      </w:pPr>
    </w:p>
    <w:p w14:paraId="4184AB7F" w14:textId="02E9AF72" w:rsidR="00201A03" w:rsidRDefault="00751632" w:rsidP="006E02D5">
      <w:pPr>
        <w:pStyle w:val="Nagwek1"/>
        <w:rPr>
          <w:rFonts w:ascii="Times New Roman" w:hAnsi="Times New Roman" w:cs="Times New Roman"/>
          <w:b/>
          <w:bCs/>
          <w:i/>
          <w:iCs/>
          <w:color w:val="auto"/>
        </w:rPr>
      </w:pPr>
      <w:bookmarkStart w:id="9" w:name="_Toc157601158"/>
      <w:bookmarkStart w:id="10" w:name="_Toc160192671"/>
      <w:r>
        <w:rPr>
          <w:rFonts w:ascii="Times New Roman" w:hAnsi="Times New Roman" w:cs="Times New Roman"/>
          <w:b/>
          <w:bCs/>
          <w:i/>
          <w:iCs/>
          <w:color w:val="auto"/>
        </w:rPr>
        <w:lastRenderedPageBreak/>
        <w:t>I</w:t>
      </w:r>
      <w:r w:rsidR="006E02D5" w:rsidRPr="006E02D5">
        <w:rPr>
          <w:rFonts w:ascii="Times New Roman" w:hAnsi="Times New Roman" w:cs="Times New Roman"/>
          <w:b/>
          <w:bCs/>
          <w:i/>
          <w:iCs/>
          <w:color w:val="auto"/>
        </w:rPr>
        <w:t xml:space="preserve">V. </w:t>
      </w:r>
      <w:r w:rsidR="00201A03" w:rsidRPr="006E02D5">
        <w:rPr>
          <w:rFonts w:ascii="Times New Roman" w:hAnsi="Times New Roman" w:cs="Times New Roman"/>
          <w:b/>
          <w:bCs/>
          <w:i/>
          <w:iCs/>
          <w:color w:val="auto"/>
        </w:rPr>
        <w:t>Założenia Powiatowego Programu</w:t>
      </w:r>
      <w:bookmarkEnd w:id="9"/>
      <w:bookmarkEnd w:id="10"/>
    </w:p>
    <w:p w14:paraId="51EDC6A8" w14:textId="77777777" w:rsidR="007F58B8" w:rsidRPr="007F58B8" w:rsidRDefault="007F58B8" w:rsidP="007F58B8"/>
    <w:p w14:paraId="2F1B734F" w14:textId="40EE0EBC" w:rsidR="00201A03" w:rsidRPr="006E02D5" w:rsidRDefault="00201A03" w:rsidP="007F58B8">
      <w:pPr>
        <w:spacing w:line="360" w:lineRule="auto"/>
        <w:ind w:firstLine="708"/>
        <w:jc w:val="both"/>
        <w:rPr>
          <w:rFonts w:ascii="Times New Roman" w:hAnsi="Times New Roman" w:cs="Times New Roman"/>
          <w:sz w:val="24"/>
          <w:szCs w:val="24"/>
        </w:rPr>
      </w:pPr>
      <w:r w:rsidRPr="006E02D5">
        <w:rPr>
          <w:rFonts w:ascii="Times New Roman" w:hAnsi="Times New Roman" w:cs="Times New Roman"/>
          <w:sz w:val="24"/>
          <w:szCs w:val="24"/>
        </w:rPr>
        <w:t xml:space="preserve">Podstawowym założeniem Powiatowego Programu jest zwiększenie skuteczności w zakresie przeciwdziałania przemocy domowej poprzez zapewnienie wsparcia i pomocy osobom doświadczającym przemocy domowej oraz oddziaływań </w:t>
      </w:r>
      <w:proofErr w:type="spellStart"/>
      <w:r w:rsidRPr="006E02D5">
        <w:rPr>
          <w:rFonts w:ascii="Times New Roman" w:hAnsi="Times New Roman" w:cs="Times New Roman"/>
          <w:sz w:val="24"/>
          <w:szCs w:val="24"/>
        </w:rPr>
        <w:t>korekcyjno</w:t>
      </w:r>
      <w:proofErr w:type="spellEnd"/>
      <w:r w:rsidRPr="006E02D5">
        <w:rPr>
          <w:rFonts w:ascii="Times New Roman" w:hAnsi="Times New Roman" w:cs="Times New Roman"/>
          <w:sz w:val="24"/>
          <w:szCs w:val="24"/>
        </w:rPr>
        <w:t>–edukacyjnych i psychologiczno-terapeutycznych osobom stosującym przemoc domową. Zwiększenie skuteczności podejmowanych działań w zakresie przeciwdziałania przemocy domowej będzie możliwe dzięki wzmacnianiu kompetencji zawodowych oraz przeciwdziałaniu wypaleniu zawodowemu osób realizujących zadania w obszarze przeciwdziałania przemocy domowej.</w:t>
      </w:r>
    </w:p>
    <w:p w14:paraId="3C1C67E6" w14:textId="6DA7187A" w:rsidR="00201A03" w:rsidRPr="006E02D5" w:rsidRDefault="00201A03" w:rsidP="00685F4E">
      <w:p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Kolejnym ważnymi założeniami Powiatowego Programu są:</w:t>
      </w:r>
    </w:p>
    <w:p w14:paraId="72271F54" w14:textId="1F08A7DA" w:rsidR="00201A03" w:rsidRPr="006E02D5" w:rsidRDefault="00667FF4" w:rsidP="00620062">
      <w:pPr>
        <w:pStyle w:val="Akapitzlist"/>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promowanie i wdrażanie prawidłowych metod wychowawczych</w:t>
      </w:r>
      <w:r w:rsidR="00FA718D">
        <w:rPr>
          <w:rFonts w:ascii="Times New Roman" w:hAnsi="Times New Roman" w:cs="Times New Roman"/>
          <w:sz w:val="24"/>
          <w:szCs w:val="24"/>
        </w:rPr>
        <w:t>, pozbawionych jakichkolwiek form przemocy;</w:t>
      </w:r>
    </w:p>
    <w:p w14:paraId="1DE6BCA6" w14:textId="078E642F" w:rsidR="00620062" w:rsidRDefault="00620062" w:rsidP="00620062">
      <w:pPr>
        <w:pStyle w:val="Akapitzlist"/>
        <w:numPr>
          <w:ilvl w:val="0"/>
          <w:numId w:val="18"/>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dostępnoś</w:t>
      </w:r>
      <w:r w:rsidR="00FB3C8F">
        <w:rPr>
          <w:rFonts w:ascii="Times New Roman" w:hAnsi="Times New Roman" w:cs="Times New Roman"/>
          <w:sz w:val="24"/>
          <w:szCs w:val="24"/>
        </w:rPr>
        <w:t>ć</w:t>
      </w:r>
      <w:r w:rsidRPr="006E02D5">
        <w:rPr>
          <w:rFonts w:ascii="Times New Roman" w:hAnsi="Times New Roman" w:cs="Times New Roman"/>
          <w:sz w:val="24"/>
          <w:szCs w:val="24"/>
        </w:rPr>
        <w:t xml:space="preserve"> pomocy medyczne</w:t>
      </w:r>
      <w:r w:rsidR="00736DAE">
        <w:rPr>
          <w:rFonts w:ascii="Times New Roman" w:hAnsi="Times New Roman" w:cs="Times New Roman"/>
          <w:sz w:val="24"/>
          <w:szCs w:val="24"/>
        </w:rPr>
        <w:t>j oraz</w:t>
      </w:r>
      <w:r w:rsidRPr="006E02D5">
        <w:rPr>
          <w:rFonts w:ascii="Times New Roman" w:hAnsi="Times New Roman" w:cs="Times New Roman"/>
          <w:sz w:val="24"/>
          <w:szCs w:val="24"/>
        </w:rPr>
        <w:t xml:space="preserve"> poradnictwa specjalistycznego</w:t>
      </w:r>
      <w:r w:rsidR="00FB3C8F">
        <w:rPr>
          <w:rFonts w:ascii="Times New Roman" w:hAnsi="Times New Roman" w:cs="Times New Roman"/>
          <w:sz w:val="24"/>
          <w:szCs w:val="24"/>
        </w:rPr>
        <w:t xml:space="preserve"> </w:t>
      </w:r>
      <w:r w:rsidRPr="006E02D5">
        <w:rPr>
          <w:rFonts w:ascii="Times New Roman" w:hAnsi="Times New Roman" w:cs="Times New Roman"/>
          <w:sz w:val="24"/>
          <w:szCs w:val="24"/>
        </w:rPr>
        <w:t>dla osób doznających przemocy i ich rodzin;</w:t>
      </w:r>
    </w:p>
    <w:p w14:paraId="44C44B99" w14:textId="345909BE" w:rsidR="00751632" w:rsidRPr="00751632" w:rsidRDefault="00751632" w:rsidP="00751632">
      <w:pPr>
        <w:pStyle w:val="Akapitzlist"/>
        <w:numPr>
          <w:ilvl w:val="0"/>
          <w:numId w:val="18"/>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podejmowanie działań w zakresie pozyskiwania środków na realizację oddziaływań korekcyjno-edukacyjnych dla osób stosujących przemoc domową;</w:t>
      </w:r>
    </w:p>
    <w:p w14:paraId="1BB94D8E" w14:textId="601A6D07" w:rsidR="00620062" w:rsidRPr="006E02D5" w:rsidRDefault="00620062" w:rsidP="00620062">
      <w:pPr>
        <w:pStyle w:val="Akapitzlist"/>
        <w:numPr>
          <w:ilvl w:val="0"/>
          <w:numId w:val="18"/>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 xml:space="preserve">podejmowanie działań w zakresie pozyskiwania środków na realizację oddziaływań psychologiczno-terapeutycznych dla osób </w:t>
      </w:r>
      <w:r w:rsidR="00FB3C8F">
        <w:rPr>
          <w:rFonts w:ascii="Times New Roman" w:hAnsi="Times New Roman" w:cs="Times New Roman"/>
          <w:sz w:val="24"/>
          <w:szCs w:val="24"/>
        </w:rPr>
        <w:t>stosujących przemoc;</w:t>
      </w:r>
    </w:p>
    <w:p w14:paraId="3030BC52" w14:textId="1D96BA8B" w:rsidR="00443D71" w:rsidRPr="006E02D5" w:rsidRDefault="00443D71" w:rsidP="00620062">
      <w:pPr>
        <w:pStyle w:val="Akapitzlist"/>
        <w:numPr>
          <w:ilvl w:val="0"/>
          <w:numId w:val="18"/>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współdziałani</w:t>
      </w:r>
      <w:r w:rsidR="00FB3C8F">
        <w:rPr>
          <w:rFonts w:ascii="Times New Roman" w:hAnsi="Times New Roman" w:cs="Times New Roman"/>
          <w:sz w:val="24"/>
          <w:szCs w:val="24"/>
        </w:rPr>
        <w:t>e</w:t>
      </w:r>
      <w:r w:rsidRPr="006E02D5">
        <w:rPr>
          <w:rFonts w:ascii="Times New Roman" w:hAnsi="Times New Roman" w:cs="Times New Roman"/>
          <w:sz w:val="24"/>
          <w:szCs w:val="24"/>
        </w:rPr>
        <w:t xml:space="preserve"> służb i instytucji zajmujących się przeciwdziałaniem przemocy domowej poprzez stwarzanie płaszczyzny do podejmowania dialogu, wymiany doświadczeń oraz wypracowania wspólnych standardów profesjonalnej pomocy;</w:t>
      </w:r>
    </w:p>
    <w:p w14:paraId="0200DDE4" w14:textId="10426D05" w:rsidR="00443D71" w:rsidRPr="006E02D5" w:rsidRDefault="00443D71" w:rsidP="00443D71">
      <w:p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Wobec</w:t>
      </w:r>
      <w:r w:rsidR="00435763" w:rsidRPr="006E02D5">
        <w:rPr>
          <w:rFonts w:ascii="Times New Roman" w:hAnsi="Times New Roman" w:cs="Times New Roman"/>
          <w:sz w:val="24"/>
          <w:szCs w:val="24"/>
        </w:rPr>
        <w:t xml:space="preserve"> powyższych założeń Powiatowy Program Przeciwdziałania Przemocy Domowej </w:t>
      </w:r>
      <w:r w:rsidR="002B27D3" w:rsidRPr="006E02D5">
        <w:rPr>
          <w:rFonts w:ascii="Times New Roman" w:hAnsi="Times New Roman" w:cs="Times New Roman"/>
          <w:sz w:val="24"/>
          <w:szCs w:val="24"/>
        </w:rPr>
        <w:t xml:space="preserve">oraz </w:t>
      </w:r>
      <w:r w:rsidR="00435763" w:rsidRPr="006E02D5">
        <w:rPr>
          <w:rFonts w:ascii="Times New Roman" w:hAnsi="Times New Roman" w:cs="Times New Roman"/>
          <w:sz w:val="24"/>
          <w:szCs w:val="24"/>
        </w:rPr>
        <w:t>Ochrony Osób Doznających Przemocy Domowej w powiecie grójeckim na lata 202</w:t>
      </w:r>
      <w:r w:rsidR="00FB3C8F">
        <w:rPr>
          <w:rFonts w:ascii="Times New Roman" w:hAnsi="Times New Roman" w:cs="Times New Roman"/>
          <w:sz w:val="24"/>
          <w:szCs w:val="24"/>
        </w:rPr>
        <w:t>4-2030</w:t>
      </w:r>
      <w:r w:rsidR="00435763" w:rsidRPr="006E02D5">
        <w:rPr>
          <w:rFonts w:ascii="Times New Roman" w:hAnsi="Times New Roman" w:cs="Times New Roman"/>
          <w:sz w:val="24"/>
          <w:szCs w:val="24"/>
        </w:rPr>
        <w:t xml:space="preserve"> </w:t>
      </w:r>
      <w:r w:rsidR="00FB3C8F">
        <w:rPr>
          <w:rFonts w:ascii="Times New Roman" w:hAnsi="Times New Roman" w:cs="Times New Roman"/>
          <w:sz w:val="24"/>
          <w:szCs w:val="24"/>
        </w:rPr>
        <w:t>j</w:t>
      </w:r>
      <w:r w:rsidR="00435763" w:rsidRPr="006E02D5">
        <w:rPr>
          <w:rFonts w:ascii="Times New Roman" w:hAnsi="Times New Roman" w:cs="Times New Roman"/>
          <w:sz w:val="24"/>
          <w:szCs w:val="24"/>
        </w:rPr>
        <w:t>est konieczny, a jego realizacja przyczyni się do zwiększenia świadomości społeczności lokalnej o zjawisku przemocy domowej oraz wpłynie na poprawę sytuacji rodzinnej wielu mieszkańców powiatu.</w:t>
      </w:r>
    </w:p>
    <w:p w14:paraId="5C495BBB" w14:textId="77777777" w:rsidR="00435763" w:rsidRPr="006E02D5" w:rsidRDefault="00435763" w:rsidP="00443D71">
      <w:pPr>
        <w:spacing w:line="360" w:lineRule="auto"/>
        <w:jc w:val="both"/>
        <w:rPr>
          <w:rFonts w:ascii="Times New Roman" w:hAnsi="Times New Roman" w:cs="Times New Roman"/>
          <w:sz w:val="24"/>
          <w:szCs w:val="24"/>
        </w:rPr>
      </w:pPr>
    </w:p>
    <w:p w14:paraId="0DC80963" w14:textId="59FC4EED" w:rsidR="00435763" w:rsidRPr="006E02D5" w:rsidRDefault="006E02D5" w:rsidP="006E02D5">
      <w:pPr>
        <w:pStyle w:val="Nagwek1"/>
        <w:rPr>
          <w:rFonts w:ascii="Times New Roman" w:hAnsi="Times New Roman" w:cs="Times New Roman"/>
          <w:b/>
          <w:bCs/>
          <w:i/>
          <w:iCs/>
          <w:color w:val="auto"/>
        </w:rPr>
      </w:pPr>
      <w:bookmarkStart w:id="11" w:name="_Toc157601159"/>
      <w:bookmarkStart w:id="12" w:name="_Toc160192672"/>
      <w:r w:rsidRPr="006E02D5">
        <w:rPr>
          <w:rFonts w:ascii="Times New Roman" w:hAnsi="Times New Roman" w:cs="Times New Roman"/>
          <w:b/>
          <w:bCs/>
          <w:i/>
          <w:iCs/>
          <w:color w:val="auto"/>
        </w:rPr>
        <w:t xml:space="preserve">V. </w:t>
      </w:r>
      <w:r w:rsidR="00435763" w:rsidRPr="006E02D5">
        <w:rPr>
          <w:rFonts w:ascii="Times New Roman" w:hAnsi="Times New Roman" w:cs="Times New Roman"/>
          <w:b/>
          <w:bCs/>
          <w:i/>
          <w:iCs/>
          <w:color w:val="auto"/>
        </w:rPr>
        <w:t>Miejsce i czas realizacji</w:t>
      </w:r>
      <w:bookmarkEnd w:id="11"/>
      <w:bookmarkEnd w:id="12"/>
    </w:p>
    <w:p w14:paraId="14FDF739" w14:textId="77777777" w:rsidR="006E02D5" w:rsidRPr="006E02D5" w:rsidRDefault="006E02D5" w:rsidP="006E02D5">
      <w:pPr>
        <w:rPr>
          <w:rFonts w:ascii="Times New Roman" w:hAnsi="Times New Roman" w:cs="Times New Roman"/>
        </w:rPr>
      </w:pPr>
    </w:p>
    <w:p w14:paraId="7D61A5F3" w14:textId="0545244E" w:rsidR="00435763" w:rsidRPr="006E02D5" w:rsidRDefault="00435763" w:rsidP="007F58B8">
      <w:pPr>
        <w:spacing w:line="360" w:lineRule="auto"/>
        <w:ind w:firstLine="708"/>
        <w:jc w:val="both"/>
        <w:rPr>
          <w:rFonts w:ascii="Times New Roman" w:hAnsi="Times New Roman" w:cs="Times New Roman"/>
          <w:sz w:val="24"/>
          <w:szCs w:val="24"/>
        </w:rPr>
      </w:pPr>
      <w:r w:rsidRPr="006E02D5">
        <w:rPr>
          <w:rFonts w:ascii="Times New Roman" w:hAnsi="Times New Roman" w:cs="Times New Roman"/>
          <w:sz w:val="24"/>
          <w:szCs w:val="24"/>
        </w:rPr>
        <w:t>Działania w ramach realizacji Powiatowego Programu skierowane są do mieszkańców 10 gmin wchodzących w skład powiatu grójeckiego.</w:t>
      </w:r>
    </w:p>
    <w:p w14:paraId="79AB5CC6" w14:textId="026D53FC" w:rsidR="00435763" w:rsidRPr="006E02D5" w:rsidRDefault="00435763" w:rsidP="00443D71">
      <w:p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lastRenderedPageBreak/>
        <w:t>Czas realizacji Powiatowego Programu przewidziany został na lata 202</w:t>
      </w:r>
      <w:r w:rsidR="00FB3C8F">
        <w:rPr>
          <w:rFonts w:ascii="Times New Roman" w:hAnsi="Times New Roman" w:cs="Times New Roman"/>
          <w:sz w:val="24"/>
          <w:szCs w:val="24"/>
        </w:rPr>
        <w:t>4-2030</w:t>
      </w:r>
      <w:r w:rsidRPr="006E02D5">
        <w:rPr>
          <w:rFonts w:ascii="Times New Roman" w:hAnsi="Times New Roman" w:cs="Times New Roman"/>
          <w:sz w:val="24"/>
          <w:szCs w:val="24"/>
        </w:rPr>
        <w:t>, zaplanowane zadania wdrażane będą w formie ciągłej, adekwatnie do aktualnego zapotrzebowania mieszkańców powiatu.</w:t>
      </w:r>
    </w:p>
    <w:p w14:paraId="45942A76" w14:textId="77777777" w:rsidR="00435763" w:rsidRPr="006E02D5" w:rsidRDefault="00435763" w:rsidP="00443D71">
      <w:pPr>
        <w:spacing w:line="360" w:lineRule="auto"/>
        <w:jc w:val="both"/>
        <w:rPr>
          <w:rFonts w:ascii="Times New Roman" w:hAnsi="Times New Roman" w:cs="Times New Roman"/>
          <w:sz w:val="24"/>
          <w:szCs w:val="24"/>
        </w:rPr>
      </w:pPr>
    </w:p>
    <w:p w14:paraId="565C23B8" w14:textId="3F6CC1E0" w:rsidR="00435763" w:rsidRPr="006E02D5" w:rsidRDefault="006E02D5" w:rsidP="006E02D5">
      <w:pPr>
        <w:pStyle w:val="Nagwek1"/>
        <w:rPr>
          <w:rFonts w:ascii="Times New Roman" w:hAnsi="Times New Roman" w:cs="Times New Roman"/>
          <w:b/>
          <w:bCs/>
          <w:i/>
          <w:iCs/>
          <w:color w:val="auto"/>
        </w:rPr>
      </w:pPr>
      <w:bookmarkStart w:id="13" w:name="_Toc157601160"/>
      <w:bookmarkStart w:id="14" w:name="_Toc160192673"/>
      <w:r w:rsidRPr="006E02D5">
        <w:rPr>
          <w:rFonts w:ascii="Times New Roman" w:hAnsi="Times New Roman" w:cs="Times New Roman"/>
          <w:b/>
          <w:bCs/>
          <w:i/>
          <w:iCs/>
          <w:color w:val="auto"/>
        </w:rPr>
        <w:t xml:space="preserve">VI. </w:t>
      </w:r>
      <w:r w:rsidR="00435763" w:rsidRPr="006E02D5">
        <w:rPr>
          <w:rFonts w:ascii="Times New Roman" w:hAnsi="Times New Roman" w:cs="Times New Roman"/>
          <w:b/>
          <w:bCs/>
          <w:i/>
          <w:iCs/>
          <w:color w:val="auto"/>
        </w:rPr>
        <w:t>Adresaci programu</w:t>
      </w:r>
      <w:bookmarkEnd w:id="13"/>
      <w:bookmarkEnd w:id="14"/>
    </w:p>
    <w:p w14:paraId="7797080E" w14:textId="77777777" w:rsidR="006E02D5" w:rsidRPr="006E02D5" w:rsidRDefault="006E02D5" w:rsidP="006E02D5">
      <w:pPr>
        <w:rPr>
          <w:rFonts w:ascii="Times New Roman" w:hAnsi="Times New Roman" w:cs="Times New Roman"/>
        </w:rPr>
      </w:pPr>
    </w:p>
    <w:p w14:paraId="34729EA4" w14:textId="6AAD91DA" w:rsidR="00435763" w:rsidRPr="006E02D5" w:rsidRDefault="00435763" w:rsidP="007F58B8">
      <w:pPr>
        <w:spacing w:line="360" w:lineRule="auto"/>
        <w:ind w:firstLine="360"/>
        <w:jc w:val="both"/>
        <w:rPr>
          <w:rFonts w:ascii="Times New Roman" w:hAnsi="Times New Roman" w:cs="Times New Roman"/>
          <w:sz w:val="24"/>
          <w:szCs w:val="24"/>
        </w:rPr>
      </w:pPr>
      <w:r w:rsidRPr="006E02D5">
        <w:rPr>
          <w:rFonts w:ascii="Times New Roman" w:hAnsi="Times New Roman" w:cs="Times New Roman"/>
          <w:sz w:val="24"/>
          <w:szCs w:val="24"/>
        </w:rPr>
        <w:t>Odbiorcami</w:t>
      </w:r>
      <w:r w:rsidR="002B27D3" w:rsidRPr="006E02D5">
        <w:rPr>
          <w:rFonts w:ascii="Times New Roman" w:hAnsi="Times New Roman" w:cs="Times New Roman"/>
          <w:sz w:val="24"/>
          <w:szCs w:val="24"/>
        </w:rPr>
        <w:t xml:space="preserve"> Powiatowego Programu Przeciwdziałania Przemocy Domowej oraz Ochrony Osób Doznających Przemocy Domowej na lata 202</w:t>
      </w:r>
      <w:r w:rsidR="00FB3C8F">
        <w:rPr>
          <w:rFonts w:ascii="Times New Roman" w:hAnsi="Times New Roman" w:cs="Times New Roman"/>
          <w:sz w:val="24"/>
          <w:szCs w:val="24"/>
        </w:rPr>
        <w:t>4-2030</w:t>
      </w:r>
      <w:r w:rsidR="002B27D3" w:rsidRPr="006E02D5">
        <w:rPr>
          <w:rFonts w:ascii="Times New Roman" w:hAnsi="Times New Roman" w:cs="Times New Roman"/>
          <w:sz w:val="24"/>
          <w:szCs w:val="24"/>
        </w:rPr>
        <w:t xml:space="preserve"> będą w szczególności mieszkańcy powiatu grójeckiego tj.:</w:t>
      </w:r>
    </w:p>
    <w:p w14:paraId="27988422" w14:textId="3BF5F4AD" w:rsidR="002B27D3" w:rsidRPr="006E02D5" w:rsidRDefault="00943017" w:rsidP="002B27D3">
      <w:pPr>
        <w:pStyle w:val="Akapitzlist"/>
        <w:numPr>
          <w:ilvl w:val="0"/>
          <w:numId w:val="19"/>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osoby doświadczające przemocy domowej m.in.: dzieci, młodzież, współmałżonkowie, byli małżonkowie, partnerzy, byli partnerzy i inni członkowie ich rodziny oraz osoby starsze</w:t>
      </w:r>
      <w:r w:rsidR="00736DAE">
        <w:rPr>
          <w:rFonts w:ascii="Times New Roman" w:hAnsi="Times New Roman" w:cs="Times New Roman"/>
          <w:sz w:val="24"/>
          <w:szCs w:val="24"/>
        </w:rPr>
        <w:t>, osoby</w:t>
      </w:r>
      <w:r w:rsidRPr="006E02D5">
        <w:rPr>
          <w:rFonts w:ascii="Times New Roman" w:hAnsi="Times New Roman" w:cs="Times New Roman"/>
          <w:sz w:val="24"/>
          <w:szCs w:val="24"/>
        </w:rPr>
        <w:t xml:space="preserve"> niepełnosprawne;</w:t>
      </w:r>
    </w:p>
    <w:p w14:paraId="141C890F" w14:textId="6EC18A51" w:rsidR="00943017" w:rsidRPr="006E02D5" w:rsidRDefault="00943017" w:rsidP="002B27D3">
      <w:pPr>
        <w:pStyle w:val="Akapitzlist"/>
        <w:numPr>
          <w:ilvl w:val="0"/>
          <w:numId w:val="19"/>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osoby stosujące przemoc domową</w:t>
      </w:r>
    </w:p>
    <w:p w14:paraId="7D5B82B7" w14:textId="580C3040" w:rsidR="00943017" w:rsidRPr="006E02D5" w:rsidRDefault="00943017" w:rsidP="002B27D3">
      <w:pPr>
        <w:pStyle w:val="Akapitzlist"/>
        <w:numPr>
          <w:ilvl w:val="0"/>
          <w:numId w:val="19"/>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osoby zagrożone przemocą domową</w:t>
      </w:r>
    </w:p>
    <w:p w14:paraId="3B465B44" w14:textId="5F13875C" w:rsidR="00943017" w:rsidRPr="006E02D5" w:rsidRDefault="00943017" w:rsidP="002B27D3">
      <w:pPr>
        <w:pStyle w:val="Akapitzlist"/>
        <w:numPr>
          <w:ilvl w:val="0"/>
          <w:numId w:val="19"/>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świadkowie przemocy domowej</w:t>
      </w:r>
    </w:p>
    <w:p w14:paraId="36657EEE" w14:textId="3C5C4CA3" w:rsidR="00943017" w:rsidRPr="006E02D5" w:rsidRDefault="00943017" w:rsidP="002B27D3">
      <w:pPr>
        <w:pStyle w:val="Akapitzlist"/>
        <w:numPr>
          <w:ilvl w:val="0"/>
          <w:numId w:val="19"/>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 xml:space="preserve">pracownicy instytucji i organizacji </w:t>
      </w:r>
      <w:r w:rsidR="00FD1B2A" w:rsidRPr="006E02D5">
        <w:rPr>
          <w:rFonts w:ascii="Times New Roman" w:hAnsi="Times New Roman" w:cs="Times New Roman"/>
          <w:sz w:val="24"/>
          <w:szCs w:val="24"/>
        </w:rPr>
        <w:t xml:space="preserve"> zajmujących się pomocą na rzecz osób i rodzin dotkniętych przemocą;</w:t>
      </w:r>
    </w:p>
    <w:p w14:paraId="4BE1C0E0" w14:textId="2A244C6F" w:rsidR="00FB3C8F" w:rsidRPr="00751632" w:rsidRDefault="00FD1B2A" w:rsidP="00751632">
      <w:pPr>
        <w:pStyle w:val="Akapitzlist"/>
        <w:numPr>
          <w:ilvl w:val="0"/>
          <w:numId w:val="19"/>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społeczność lokalna</w:t>
      </w:r>
    </w:p>
    <w:p w14:paraId="66AEDCE4" w14:textId="4A568ECF" w:rsidR="00FD1B2A" w:rsidRPr="006E02D5" w:rsidRDefault="006E02D5" w:rsidP="006E02D5">
      <w:pPr>
        <w:pStyle w:val="Nagwek1"/>
        <w:rPr>
          <w:rFonts w:ascii="Times New Roman" w:hAnsi="Times New Roman" w:cs="Times New Roman"/>
          <w:b/>
          <w:bCs/>
          <w:i/>
          <w:iCs/>
          <w:color w:val="auto"/>
        </w:rPr>
      </w:pPr>
      <w:bookmarkStart w:id="15" w:name="_Toc157601161"/>
      <w:bookmarkStart w:id="16" w:name="_Toc160192674"/>
      <w:r w:rsidRPr="006E02D5">
        <w:rPr>
          <w:rFonts w:ascii="Times New Roman" w:hAnsi="Times New Roman" w:cs="Times New Roman"/>
          <w:b/>
          <w:bCs/>
          <w:i/>
          <w:iCs/>
          <w:color w:val="auto"/>
        </w:rPr>
        <w:t xml:space="preserve">VII. </w:t>
      </w:r>
      <w:r w:rsidR="00FD1B2A" w:rsidRPr="006E02D5">
        <w:rPr>
          <w:rFonts w:ascii="Times New Roman" w:hAnsi="Times New Roman" w:cs="Times New Roman"/>
          <w:b/>
          <w:bCs/>
          <w:i/>
          <w:iCs/>
          <w:color w:val="auto"/>
        </w:rPr>
        <w:t>Realizatorzy i Partnerzy</w:t>
      </w:r>
      <w:bookmarkEnd w:id="15"/>
      <w:bookmarkEnd w:id="16"/>
    </w:p>
    <w:p w14:paraId="691FB505" w14:textId="77777777" w:rsidR="006E02D5" w:rsidRPr="006E02D5" w:rsidRDefault="006E02D5" w:rsidP="006E02D5">
      <w:pPr>
        <w:rPr>
          <w:rFonts w:ascii="Times New Roman" w:hAnsi="Times New Roman" w:cs="Times New Roman"/>
        </w:rPr>
      </w:pPr>
    </w:p>
    <w:p w14:paraId="7D776434" w14:textId="77D752E2" w:rsidR="00FD1B2A" w:rsidRPr="00FB3C8F" w:rsidRDefault="00FD1B2A" w:rsidP="00FB3C8F">
      <w:pPr>
        <w:spacing w:line="360" w:lineRule="auto"/>
        <w:ind w:firstLine="708"/>
        <w:jc w:val="both"/>
        <w:rPr>
          <w:rFonts w:ascii="Times New Roman" w:hAnsi="Times New Roman" w:cs="Times New Roman"/>
          <w:sz w:val="24"/>
          <w:szCs w:val="24"/>
        </w:rPr>
      </w:pPr>
      <w:r w:rsidRPr="006E02D5">
        <w:rPr>
          <w:rFonts w:ascii="Times New Roman" w:hAnsi="Times New Roman" w:cs="Times New Roman"/>
          <w:sz w:val="24"/>
          <w:szCs w:val="24"/>
        </w:rPr>
        <w:t>Powiatowy Program przewiduje współpracę lokalnych samorządów, w tym wielu instytucji i służb, które działają w obszarze przeciwdziałania przemocy domowej. Podjęte na jego podstawie działania mają przyczynić się do zwiększenia skuteczności w zakresie przeciwdziałania przemocy domowej, a w konsekwencji do poprawy sytuacji rodzin dotkniętych przemocą domową oraz zapobiegania występowaniu tego zjawiska.</w:t>
      </w:r>
    </w:p>
    <w:p w14:paraId="09B397CA" w14:textId="045201DF" w:rsidR="00FD1B2A" w:rsidRPr="006E02D5" w:rsidRDefault="00FD1B2A" w:rsidP="00FD1B2A">
      <w:p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Do Powiatowego Programu zostaną włączone bezpośrednio lub pośrednio, na zasadzie współpracy następujące służby i instytucje:</w:t>
      </w:r>
    </w:p>
    <w:p w14:paraId="01184039" w14:textId="51994693" w:rsidR="00FD1B2A" w:rsidRPr="006E02D5" w:rsidRDefault="00FD1B2A" w:rsidP="00FD1B2A">
      <w:pPr>
        <w:pStyle w:val="Akapitzlist"/>
        <w:numPr>
          <w:ilvl w:val="0"/>
          <w:numId w:val="20"/>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Powiatowe Centrum Pomocy Rodzinie w Grójcu;</w:t>
      </w:r>
    </w:p>
    <w:p w14:paraId="176A57FE" w14:textId="48FC29DF" w:rsidR="00FD1B2A" w:rsidRPr="006E02D5" w:rsidRDefault="00FD1B2A" w:rsidP="00FD1B2A">
      <w:pPr>
        <w:pStyle w:val="Akapitzlist"/>
        <w:numPr>
          <w:ilvl w:val="0"/>
          <w:numId w:val="20"/>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Zespoły Interdyscyplinarne ds. Przeciwdziałania Przemocy Domowej;</w:t>
      </w:r>
    </w:p>
    <w:p w14:paraId="67866B2D" w14:textId="00CDC194" w:rsidR="00FD1B2A" w:rsidRPr="006E02D5" w:rsidRDefault="00FD1B2A" w:rsidP="00FD1B2A">
      <w:pPr>
        <w:pStyle w:val="Akapitzlist"/>
        <w:numPr>
          <w:ilvl w:val="0"/>
          <w:numId w:val="20"/>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Miejskie i gminne ośrodki pomocy społecznej;</w:t>
      </w:r>
    </w:p>
    <w:p w14:paraId="2A99400F" w14:textId="3934F8D1" w:rsidR="00FD1B2A" w:rsidRPr="006E02D5" w:rsidRDefault="00FD1B2A" w:rsidP="00FD1B2A">
      <w:pPr>
        <w:pStyle w:val="Akapitzlist"/>
        <w:numPr>
          <w:ilvl w:val="0"/>
          <w:numId w:val="20"/>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Miejskie i gminne Komisje Rozwiązywania Problemów Alkoholowych;</w:t>
      </w:r>
    </w:p>
    <w:p w14:paraId="16AB235A" w14:textId="04C1AE7D" w:rsidR="00FD1B2A" w:rsidRPr="006E02D5" w:rsidRDefault="00FD1B2A" w:rsidP="00FD1B2A">
      <w:pPr>
        <w:pStyle w:val="Akapitzlist"/>
        <w:numPr>
          <w:ilvl w:val="0"/>
          <w:numId w:val="20"/>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lastRenderedPageBreak/>
        <w:t>Komenda Powiatowa Policji w Grójcu;</w:t>
      </w:r>
    </w:p>
    <w:p w14:paraId="2DB73025" w14:textId="475161B5" w:rsidR="00FD1B2A" w:rsidRPr="006E02D5" w:rsidRDefault="00FD1B2A" w:rsidP="00FD1B2A">
      <w:pPr>
        <w:pStyle w:val="Akapitzlist"/>
        <w:numPr>
          <w:ilvl w:val="0"/>
          <w:numId w:val="20"/>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Prokuratura Rejonowa w Grójcu;</w:t>
      </w:r>
    </w:p>
    <w:p w14:paraId="594C8076" w14:textId="60D64E7E" w:rsidR="00FD1B2A" w:rsidRPr="006E02D5" w:rsidRDefault="00FD1B2A" w:rsidP="00FD1B2A">
      <w:pPr>
        <w:pStyle w:val="Akapitzlist"/>
        <w:numPr>
          <w:ilvl w:val="0"/>
          <w:numId w:val="20"/>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Sąd Rejonowy w Grójcu</w:t>
      </w:r>
    </w:p>
    <w:p w14:paraId="221D6DF8" w14:textId="224EADCD" w:rsidR="00FD1B2A" w:rsidRPr="006E02D5" w:rsidRDefault="00FD1B2A" w:rsidP="00FD1B2A">
      <w:pPr>
        <w:pStyle w:val="Akapitzlist"/>
        <w:numPr>
          <w:ilvl w:val="0"/>
          <w:numId w:val="20"/>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Poradnie Psychologiczno-Pedagogiczne w Grójcu i Warce;</w:t>
      </w:r>
    </w:p>
    <w:p w14:paraId="0651D931" w14:textId="10671134" w:rsidR="00FD1B2A" w:rsidRPr="006E02D5" w:rsidRDefault="00FD1B2A" w:rsidP="00FD1B2A">
      <w:pPr>
        <w:pStyle w:val="Akapitzlist"/>
        <w:numPr>
          <w:ilvl w:val="0"/>
          <w:numId w:val="20"/>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placówki  oświatowe;</w:t>
      </w:r>
    </w:p>
    <w:p w14:paraId="2518B70B" w14:textId="69ABAE8D" w:rsidR="00FD1B2A" w:rsidRPr="006E02D5" w:rsidRDefault="00FD1B2A" w:rsidP="00FD1B2A">
      <w:pPr>
        <w:pStyle w:val="Akapitzlist"/>
        <w:numPr>
          <w:ilvl w:val="0"/>
          <w:numId w:val="20"/>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placówki służby zdrowia;</w:t>
      </w:r>
    </w:p>
    <w:p w14:paraId="0E0180EC" w14:textId="513D6735" w:rsidR="00FD1B2A" w:rsidRPr="006E02D5" w:rsidRDefault="00FD1B2A" w:rsidP="00FD1B2A">
      <w:pPr>
        <w:pStyle w:val="Akapitzlist"/>
        <w:numPr>
          <w:ilvl w:val="0"/>
          <w:numId w:val="20"/>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organizacje pozarządowe;</w:t>
      </w:r>
    </w:p>
    <w:p w14:paraId="3FF6AE72" w14:textId="77777777" w:rsidR="00FB3C8F" w:rsidRDefault="00FD1B2A" w:rsidP="00FD1B2A">
      <w:pPr>
        <w:pStyle w:val="Akapitzlist"/>
        <w:numPr>
          <w:ilvl w:val="0"/>
          <w:numId w:val="20"/>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społeczność lokalna;</w:t>
      </w:r>
    </w:p>
    <w:p w14:paraId="72CFCDE2" w14:textId="4FA1D0D7" w:rsidR="00FD1B2A" w:rsidRPr="00FB3C8F" w:rsidRDefault="00FD1B2A" w:rsidP="00FB3C8F">
      <w:pPr>
        <w:spacing w:line="360" w:lineRule="auto"/>
        <w:jc w:val="both"/>
        <w:rPr>
          <w:rFonts w:ascii="Times New Roman" w:hAnsi="Times New Roman" w:cs="Times New Roman"/>
          <w:sz w:val="24"/>
          <w:szCs w:val="24"/>
        </w:rPr>
      </w:pPr>
      <w:r w:rsidRPr="00FB3C8F">
        <w:rPr>
          <w:rFonts w:ascii="Times New Roman" w:hAnsi="Times New Roman" w:cs="Times New Roman"/>
          <w:sz w:val="24"/>
          <w:szCs w:val="24"/>
        </w:rPr>
        <w:t xml:space="preserve">Koordynatorem </w:t>
      </w:r>
      <w:r w:rsidR="00B474B0" w:rsidRPr="00FB3C8F">
        <w:rPr>
          <w:rFonts w:ascii="Times New Roman" w:hAnsi="Times New Roman" w:cs="Times New Roman"/>
          <w:sz w:val="24"/>
          <w:szCs w:val="24"/>
        </w:rPr>
        <w:t>Powiatowego Programu Przeciwdziałania Przemocy Domowej oraz Ochrony Osób Doznających Przemocy Domowej na lata 202</w:t>
      </w:r>
      <w:r w:rsidR="00FB3C8F">
        <w:rPr>
          <w:rFonts w:ascii="Times New Roman" w:hAnsi="Times New Roman" w:cs="Times New Roman"/>
          <w:sz w:val="24"/>
          <w:szCs w:val="24"/>
        </w:rPr>
        <w:t>4-2030 jest</w:t>
      </w:r>
      <w:r w:rsidR="00B474B0" w:rsidRPr="00FB3C8F">
        <w:rPr>
          <w:rFonts w:ascii="Times New Roman" w:hAnsi="Times New Roman" w:cs="Times New Roman"/>
          <w:sz w:val="24"/>
          <w:szCs w:val="24"/>
        </w:rPr>
        <w:t xml:space="preserve"> </w:t>
      </w:r>
      <w:r w:rsidR="00B474B0" w:rsidRPr="00FB3C8F">
        <w:rPr>
          <w:rFonts w:ascii="Times New Roman" w:hAnsi="Times New Roman" w:cs="Times New Roman"/>
          <w:b/>
          <w:bCs/>
          <w:sz w:val="24"/>
          <w:szCs w:val="24"/>
        </w:rPr>
        <w:t>Powiatowe Centrum Pomocy Rodzinie w Grójcu</w:t>
      </w:r>
      <w:r w:rsidR="00B474B0" w:rsidRPr="00FB3C8F">
        <w:rPr>
          <w:rFonts w:ascii="Times New Roman" w:hAnsi="Times New Roman" w:cs="Times New Roman"/>
          <w:sz w:val="24"/>
          <w:szCs w:val="24"/>
        </w:rPr>
        <w:t>.</w:t>
      </w:r>
    </w:p>
    <w:p w14:paraId="4136EDED" w14:textId="77777777" w:rsidR="00B474B0" w:rsidRPr="006E02D5" w:rsidRDefault="00B474B0" w:rsidP="00FD1B2A">
      <w:pPr>
        <w:spacing w:line="360" w:lineRule="auto"/>
        <w:jc w:val="both"/>
        <w:rPr>
          <w:rFonts w:ascii="Times New Roman" w:hAnsi="Times New Roman" w:cs="Times New Roman"/>
          <w:sz w:val="24"/>
          <w:szCs w:val="24"/>
        </w:rPr>
      </w:pPr>
    </w:p>
    <w:p w14:paraId="0FF7C948" w14:textId="27F4636A" w:rsidR="00B474B0" w:rsidRPr="006E02D5" w:rsidRDefault="00751632" w:rsidP="006E02D5">
      <w:pPr>
        <w:pStyle w:val="Nagwek1"/>
        <w:rPr>
          <w:rFonts w:ascii="Times New Roman" w:hAnsi="Times New Roman" w:cs="Times New Roman"/>
          <w:b/>
          <w:bCs/>
          <w:i/>
          <w:iCs/>
          <w:color w:val="auto"/>
        </w:rPr>
      </w:pPr>
      <w:bookmarkStart w:id="17" w:name="_Toc157601162"/>
      <w:bookmarkStart w:id="18" w:name="_Toc160192675"/>
      <w:r>
        <w:rPr>
          <w:rFonts w:ascii="Times New Roman" w:hAnsi="Times New Roman" w:cs="Times New Roman"/>
          <w:b/>
          <w:bCs/>
          <w:i/>
          <w:iCs/>
          <w:color w:val="auto"/>
        </w:rPr>
        <w:t>VIII</w:t>
      </w:r>
      <w:r w:rsidR="006E02D5" w:rsidRPr="006E02D5">
        <w:rPr>
          <w:rFonts w:ascii="Times New Roman" w:hAnsi="Times New Roman" w:cs="Times New Roman"/>
          <w:b/>
          <w:bCs/>
          <w:i/>
          <w:iCs/>
          <w:color w:val="auto"/>
        </w:rPr>
        <w:t xml:space="preserve">. </w:t>
      </w:r>
      <w:r w:rsidR="00B474B0" w:rsidRPr="006E02D5">
        <w:rPr>
          <w:rFonts w:ascii="Times New Roman" w:hAnsi="Times New Roman" w:cs="Times New Roman"/>
          <w:b/>
          <w:bCs/>
          <w:i/>
          <w:iCs/>
          <w:color w:val="auto"/>
        </w:rPr>
        <w:t>Cel Programu</w:t>
      </w:r>
      <w:bookmarkEnd w:id="17"/>
      <w:bookmarkEnd w:id="18"/>
    </w:p>
    <w:p w14:paraId="21E254C2" w14:textId="77777777" w:rsidR="006E02D5" w:rsidRPr="006E02D5" w:rsidRDefault="006E02D5" w:rsidP="006E02D5">
      <w:pPr>
        <w:rPr>
          <w:rFonts w:ascii="Times New Roman" w:hAnsi="Times New Roman" w:cs="Times New Roman"/>
        </w:rPr>
      </w:pPr>
    </w:p>
    <w:p w14:paraId="23637EAD" w14:textId="10894F0C" w:rsidR="00B474B0" w:rsidRPr="006E02D5" w:rsidRDefault="00B474B0" w:rsidP="00FD1B2A">
      <w:p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PODNIESIENIE POZIOMU SKUTECZNOŚCI DZIAŁAŃ NA RZECZ PRZECIWDZIAŁANIA PRZEMOCY DOMOWEJ W POWIECIE GRÓJECKIM.</w:t>
      </w:r>
      <w:r w:rsidR="009D767A" w:rsidRPr="006E02D5">
        <w:rPr>
          <w:rFonts w:ascii="Times New Roman" w:hAnsi="Times New Roman" w:cs="Times New Roman"/>
          <w:sz w:val="24"/>
          <w:szCs w:val="24"/>
        </w:rPr>
        <w:t xml:space="preserve"> W tym:</w:t>
      </w:r>
    </w:p>
    <w:p w14:paraId="3BB11AC8" w14:textId="3EA3C033" w:rsidR="009D767A" w:rsidRPr="006E02D5" w:rsidRDefault="009D767A" w:rsidP="009D767A">
      <w:pPr>
        <w:pStyle w:val="Akapitzlist"/>
        <w:numPr>
          <w:ilvl w:val="0"/>
          <w:numId w:val="21"/>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 xml:space="preserve">zwiększenie wiedzy na temat </w:t>
      </w:r>
      <w:r w:rsidR="007B2F6F" w:rsidRPr="006E02D5">
        <w:rPr>
          <w:rFonts w:ascii="Times New Roman" w:hAnsi="Times New Roman" w:cs="Times New Roman"/>
          <w:sz w:val="24"/>
          <w:szCs w:val="24"/>
        </w:rPr>
        <w:t>zjawiska</w:t>
      </w:r>
      <w:r w:rsidRPr="006E02D5">
        <w:rPr>
          <w:rFonts w:ascii="Times New Roman" w:hAnsi="Times New Roman" w:cs="Times New Roman"/>
          <w:sz w:val="24"/>
          <w:szCs w:val="24"/>
        </w:rPr>
        <w:t xml:space="preserve"> przemocy domowej wśród mieszkańców powiatu grójeckiego;</w:t>
      </w:r>
    </w:p>
    <w:p w14:paraId="71D91697" w14:textId="1168DDA0" w:rsidR="009D767A" w:rsidRPr="006E02D5" w:rsidRDefault="009D767A" w:rsidP="009D767A">
      <w:pPr>
        <w:pStyle w:val="Akapitzlist"/>
        <w:numPr>
          <w:ilvl w:val="0"/>
          <w:numId w:val="21"/>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zintensyfikowanie działań profilaktycznych w zakresie przeciwdziałania przemocy domowej;</w:t>
      </w:r>
    </w:p>
    <w:p w14:paraId="595AE983" w14:textId="7F0AFB18" w:rsidR="009D767A" w:rsidRPr="006E02D5" w:rsidRDefault="009D767A" w:rsidP="009D767A">
      <w:pPr>
        <w:pStyle w:val="Akapitzlist"/>
        <w:numPr>
          <w:ilvl w:val="0"/>
          <w:numId w:val="21"/>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zwiększenie dostępu do specjalistycznego poradnictwa oraz wsparcia dla osób doznających przemocy;</w:t>
      </w:r>
    </w:p>
    <w:p w14:paraId="6EF708E6" w14:textId="634FBBDB" w:rsidR="009D767A" w:rsidRPr="006E02D5" w:rsidRDefault="009D767A" w:rsidP="009D767A">
      <w:pPr>
        <w:pStyle w:val="Akapitzlist"/>
        <w:numPr>
          <w:ilvl w:val="0"/>
          <w:numId w:val="21"/>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zwiększenie skuteczności oddziaływań wobec osób stosujących przemoc domową;</w:t>
      </w:r>
    </w:p>
    <w:p w14:paraId="20E2E884" w14:textId="6CDD1382" w:rsidR="009D767A" w:rsidRPr="006E02D5" w:rsidRDefault="009D767A" w:rsidP="009D767A">
      <w:pPr>
        <w:pStyle w:val="Akapitzlist"/>
        <w:numPr>
          <w:ilvl w:val="0"/>
          <w:numId w:val="21"/>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wzmacnianie kompetencji zawodowych osób realizujących zadania z zakresu przeciwdziałania przemocy domowej</w:t>
      </w:r>
      <w:r w:rsidR="007B2F6F" w:rsidRPr="006E02D5">
        <w:rPr>
          <w:rFonts w:ascii="Times New Roman" w:hAnsi="Times New Roman" w:cs="Times New Roman"/>
          <w:sz w:val="24"/>
          <w:szCs w:val="24"/>
        </w:rPr>
        <w:t>.</w:t>
      </w:r>
    </w:p>
    <w:p w14:paraId="22712E32" w14:textId="090D28B2" w:rsidR="007B2F6F" w:rsidRPr="006E02D5" w:rsidRDefault="007B2F6F" w:rsidP="007B2F6F">
      <w:pPr>
        <w:spacing w:line="360" w:lineRule="auto"/>
        <w:jc w:val="both"/>
        <w:rPr>
          <w:rFonts w:ascii="Times New Roman" w:hAnsi="Times New Roman" w:cs="Times New Roman"/>
          <w:b/>
          <w:bCs/>
          <w:sz w:val="24"/>
          <w:szCs w:val="24"/>
          <w:u w:val="single"/>
        </w:rPr>
      </w:pPr>
      <w:r w:rsidRPr="006E02D5">
        <w:rPr>
          <w:rFonts w:ascii="Times New Roman" w:hAnsi="Times New Roman" w:cs="Times New Roman"/>
          <w:b/>
          <w:bCs/>
          <w:sz w:val="24"/>
          <w:szCs w:val="24"/>
          <w:u w:val="single"/>
        </w:rPr>
        <w:t>Działania</w:t>
      </w:r>
    </w:p>
    <w:p w14:paraId="7C9046D2" w14:textId="7B90A5F4" w:rsidR="007B2F6F" w:rsidRPr="006E02D5" w:rsidRDefault="007B2F6F" w:rsidP="007B2F6F">
      <w:pPr>
        <w:pStyle w:val="Akapitzlist"/>
        <w:numPr>
          <w:ilvl w:val="0"/>
          <w:numId w:val="22"/>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przeprowadzenie kampanii informacyjn</w:t>
      </w:r>
      <w:r w:rsidR="00CE7D89" w:rsidRPr="006E02D5">
        <w:rPr>
          <w:rFonts w:ascii="Times New Roman" w:hAnsi="Times New Roman" w:cs="Times New Roman"/>
          <w:sz w:val="24"/>
          <w:szCs w:val="24"/>
        </w:rPr>
        <w:t>ej poświęconej przeciwdziałaniu przemocy domowej poprzez udostępnienie ulotek informacyjnych związanych z przemocą domową;</w:t>
      </w:r>
    </w:p>
    <w:p w14:paraId="6320E02E" w14:textId="20B58FDF" w:rsidR="00CE7D89" w:rsidRPr="006E02D5" w:rsidRDefault="00CE7D89" w:rsidP="007B2F6F">
      <w:pPr>
        <w:pStyle w:val="Akapitzlist"/>
        <w:numPr>
          <w:ilvl w:val="0"/>
          <w:numId w:val="22"/>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rozpowszechnianie informacji o instytucjach działających na rzecz przeciwdziałania przemocy domowej;</w:t>
      </w:r>
    </w:p>
    <w:p w14:paraId="6C6E87DD" w14:textId="57F06F4D" w:rsidR="00CE7D89" w:rsidRPr="006E02D5" w:rsidRDefault="00CE7D89" w:rsidP="007B2F6F">
      <w:pPr>
        <w:pStyle w:val="Akapitzlist"/>
        <w:numPr>
          <w:ilvl w:val="0"/>
          <w:numId w:val="22"/>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lastRenderedPageBreak/>
        <w:t xml:space="preserve">upowszechnianie informacji w zakresie możliwości </w:t>
      </w:r>
      <w:r w:rsidR="00FB3C8F">
        <w:rPr>
          <w:rFonts w:ascii="Times New Roman" w:hAnsi="Times New Roman" w:cs="Times New Roman"/>
          <w:sz w:val="24"/>
          <w:szCs w:val="24"/>
        </w:rPr>
        <w:t>oraz</w:t>
      </w:r>
      <w:r w:rsidRPr="006E02D5">
        <w:rPr>
          <w:rFonts w:ascii="Times New Roman" w:hAnsi="Times New Roman" w:cs="Times New Roman"/>
          <w:sz w:val="24"/>
          <w:szCs w:val="24"/>
        </w:rPr>
        <w:t xml:space="preserve"> form uzyskania pomocy specjalistycznej na stronie internetowej</w:t>
      </w:r>
      <w:r w:rsidR="00FB3C8F">
        <w:rPr>
          <w:rFonts w:ascii="Times New Roman" w:hAnsi="Times New Roman" w:cs="Times New Roman"/>
          <w:sz w:val="24"/>
          <w:szCs w:val="24"/>
        </w:rPr>
        <w:t xml:space="preserve"> i</w:t>
      </w:r>
      <w:r w:rsidRPr="006E02D5">
        <w:rPr>
          <w:rFonts w:ascii="Times New Roman" w:hAnsi="Times New Roman" w:cs="Times New Roman"/>
          <w:sz w:val="24"/>
          <w:szCs w:val="24"/>
        </w:rPr>
        <w:t xml:space="preserve"> w miejscach ogólnie dostępnych</w:t>
      </w:r>
      <w:r w:rsidR="00FB3C8F">
        <w:rPr>
          <w:rFonts w:ascii="Times New Roman" w:hAnsi="Times New Roman" w:cs="Times New Roman"/>
          <w:sz w:val="24"/>
          <w:szCs w:val="24"/>
        </w:rPr>
        <w:t>;</w:t>
      </w:r>
    </w:p>
    <w:p w14:paraId="08F909BA" w14:textId="221BBEF7" w:rsidR="00CE7D89" w:rsidRPr="006E02D5" w:rsidRDefault="00CE7D89" w:rsidP="007B2F6F">
      <w:pPr>
        <w:pStyle w:val="Akapitzlist"/>
        <w:numPr>
          <w:ilvl w:val="0"/>
          <w:numId w:val="22"/>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współpraca ze szkołami z terenu powiatu grójeckiego w celu organizowania zajęć profilaktycznych z zakresu przemocy, w tym prowadzenie spotkań edukacyjnych przełamujących mity i stereotypy na temat przemocy domowej;</w:t>
      </w:r>
    </w:p>
    <w:p w14:paraId="6616C0FD" w14:textId="29E3F710" w:rsidR="00CE7D89" w:rsidRDefault="00CE7D89" w:rsidP="007B2F6F">
      <w:pPr>
        <w:pStyle w:val="Akapitzlist"/>
        <w:numPr>
          <w:ilvl w:val="0"/>
          <w:numId w:val="22"/>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współpraca ze szkołami z terenu powiatu grójeckiego w zakresie realizacji programów zapobiegających agresji i przemocy w szkole;</w:t>
      </w:r>
    </w:p>
    <w:p w14:paraId="58EC210B" w14:textId="55654158" w:rsidR="00331A5C" w:rsidRPr="006E02D5" w:rsidRDefault="00331A5C" w:rsidP="007B2F6F">
      <w:pPr>
        <w:pStyle w:val="Akapitzlist"/>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prowadzenie poradnictwa specjalistycznego;</w:t>
      </w:r>
    </w:p>
    <w:p w14:paraId="1DA502AD" w14:textId="2EC9DE2A" w:rsidR="00331A5C" w:rsidRPr="00331A5C" w:rsidRDefault="00FB14B3" w:rsidP="00331A5C">
      <w:pPr>
        <w:pStyle w:val="Akapitzlist"/>
        <w:numPr>
          <w:ilvl w:val="0"/>
          <w:numId w:val="22"/>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opracowanie i realizacja programów oddziaływań korekcyjno-edukacyjnych dla osób stosujących przemoc domową;</w:t>
      </w:r>
    </w:p>
    <w:p w14:paraId="5A86339E" w14:textId="1943A019" w:rsidR="00FB3C8F" w:rsidRDefault="00FB3C8F" w:rsidP="00FB3C8F">
      <w:pPr>
        <w:pStyle w:val="Akapitzlist"/>
        <w:numPr>
          <w:ilvl w:val="0"/>
          <w:numId w:val="22"/>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badanie efektywności programów korekcyjno-edukacyjnych adresowanych do sprawców przemocy domowej poprzez monitorowanie po ukończeniu</w:t>
      </w:r>
      <w:r>
        <w:rPr>
          <w:rFonts w:ascii="Times New Roman" w:hAnsi="Times New Roman" w:cs="Times New Roman"/>
          <w:sz w:val="24"/>
          <w:szCs w:val="24"/>
        </w:rPr>
        <w:t xml:space="preserve"> wyżej wymienionego</w:t>
      </w:r>
      <w:r w:rsidRPr="006E02D5">
        <w:rPr>
          <w:rFonts w:ascii="Times New Roman" w:hAnsi="Times New Roman" w:cs="Times New Roman"/>
          <w:sz w:val="24"/>
          <w:szCs w:val="24"/>
        </w:rPr>
        <w:t xml:space="preserve"> programu;</w:t>
      </w:r>
    </w:p>
    <w:p w14:paraId="2EC5FCD1" w14:textId="572990A3" w:rsidR="00331A5C" w:rsidRPr="00FB3C8F" w:rsidRDefault="00331A5C" w:rsidP="00FB3C8F">
      <w:pPr>
        <w:pStyle w:val="Akapitzlist"/>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opracowanie i realizacja programów oddziaływań psychologiczno-terapeutycznych dla osób stosujących przemoc domową;</w:t>
      </w:r>
    </w:p>
    <w:p w14:paraId="4C6C51C4" w14:textId="6A9C22A3" w:rsidR="007B2F6F" w:rsidRDefault="00FB3C8F" w:rsidP="007B2F6F">
      <w:pPr>
        <w:pStyle w:val="Akapitzlist"/>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badanie efektywności programów psychologiczno-terapeutycznych dla osób stosujących przemoc domową, poprzez monitorowanie po</w:t>
      </w:r>
      <w:r w:rsidR="00751632">
        <w:rPr>
          <w:rFonts w:ascii="Times New Roman" w:hAnsi="Times New Roman" w:cs="Times New Roman"/>
          <w:sz w:val="24"/>
          <w:szCs w:val="24"/>
        </w:rPr>
        <w:t xml:space="preserve"> </w:t>
      </w:r>
      <w:r>
        <w:rPr>
          <w:rFonts w:ascii="Times New Roman" w:hAnsi="Times New Roman" w:cs="Times New Roman"/>
          <w:sz w:val="24"/>
          <w:szCs w:val="24"/>
        </w:rPr>
        <w:t>ukończeniu wyżej wymienionego programu.</w:t>
      </w:r>
    </w:p>
    <w:p w14:paraId="5C7B2070" w14:textId="77777777" w:rsidR="00FB3C8F" w:rsidRPr="00FB3C8F" w:rsidRDefault="00FB3C8F" w:rsidP="00FB3C8F">
      <w:pPr>
        <w:pStyle w:val="Akapitzlist"/>
        <w:spacing w:line="360" w:lineRule="auto"/>
        <w:jc w:val="both"/>
        <w:rPr>
          <w:rFonts w:ascii="Times New Roman" w:hAnsi="Times New Roman" w:cs="Times New Roman"/>
          <w:sz w:val="24"/>
          <w:szCs w:val="24"/>
        </w:rPr>
      </w:pPr>
    </w:p>
    <w:p w14:paraId="251B6C86" w14:textId="2270DB1E" w:rsidR="007B2F6F" w:rsidRPr="006E02D5" w:rsidRDefault="007B2F6F" w:rsidP="007B2F6F">
      <w:pPr>
        <w:spacing w:line="360" w:lineRule="auto"/>
        <w:jc w:val="both"/>
        <w:rPr>
          <w:rFonts w:ascii="Times New Roman" w:hAnsi="Times New Roman" w:cs="Times New Roman"/>
          <w:sz w:val="24"/>
          <w:szCs w:val="24"/>
        </w:rPr>
      </w:pPr>
      <w:r w:rsidRPr="006E02D5">
        <w:rPr>
          <w:rFonts w:ascii="Times New Roman" w:hAnsi="Times New Roman" w:cs="Times New Roman"/>
          <w:b/>
          <w:bCs/>
          <w:sz w:val="24"/>
          <w:szCs w:val="24"/>
          <w:u w:val="single"/>
        </w:rPr>
        <w:t xml:space="preserve">Przewidywane rezultaty </w:t>
      </w:r>
    </w:p>
    <w:p w14:paraId="42263459" w14:textId="09F05932" w:rsidR="007B2F6F" w:rsidRPr="006E02D5" w:rsidRDefault="00CC757C" w:rsidP="007B2F6F">
      <w:pPr>
        <w:pStyle w:val="Akapitzlist"/>
        <w:numPr>
          <w:ilvl w:val="0"/>
          <w:numId w:val="23"/>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zwiększenie dostępu do informacji;</w:t>
      </w:r>
    </w:p>
    <w:p w14:paraId="32C01CA4" w14:textId="0E16E77D" w:rsidR="00CC757C" w:rsidRPr="006E02D5" w:rsidRDefault="00CC757C" w:rsidP="007B2F6F">
      <w:pPr>
        <w:pStyle w:val="Akapitzlist"/>
        <w:numPr>
          <w:ilvl w:val="0"/>
          <w:numId w:val="23"/>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podniesienie poziomu wiedzy mieszkańców powiatu w zakresie stosowania przemocy domowej;</w:t>
      </w:r>
    </w:p>
    <w:p w14:paraId="48FF2AA5" w14:textId="196539A5" w:rsidR="00CC757C" w:rsidRPr="006E02D5" w:rsidRDefault="00CC757C" w:rsidP="007B2F6F">
      <w:pPr>
        <w:pStyle w:val="Akapitzlist"/>
        <w:numPr>
          <w:ilvl w:val="0"/>
          <w:numId w:val="23"/>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zmiana postaw społecznych wobec zjawiska przemocy domowej;</w:t>
      </w:r>
    </w:p>
    <w:p w14:paraId="61AE0162" w14:textId="17B18D8A" w:rsidR="00CC757C" w:rsidRPr="006E02D5" w:rsidRDefault="00CC757C" w:rsidP="007B2F6F">
      <w:pPr>
        <w:pStyle w:val="Akapitzlist"/>
        <w:numPr>
          <w:ilvl w:val="0"/>
          <w:numId w:val="23"/>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wzrost zaangażowania mieszkańców powiatu w problematykę przeciwdziałania przemocy domowej;</w:t>
      </w:r>
    </w:p>
    <w:p w14:paraId="04441A17" w14:textId="758D9181" w:rsidR="00D1550C" w:rsidRPr="006E02D5" w:rsidRDefault="00BF7608" w:rsidP="007B2F6F">
      <w:pPr>
        <w:pStyle w:val="Akapitzlist"/>
        <w:numPr>
          <w:ilvl w:val="0"/>
          <w:numId w:val="23"/>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spadek liczby przypadków przemocy domowej;</w:t>
      </w:r>
    </w:p>
    <w:p w14:paraId="42BF8AFD" w14:textId="5D2D4C74" w:rsidR="00BF7608" w:rsidRPr="006E02D5" w:rsidRDefault="00BF7608" w:rsidP="007B2F6F">
      <w:pPr>
        <w:pStyle w:val="Akapitzlist"/>
        <w:numPr>
          <w:ilvl w:val="0"/>
          <w:numId w:val="23"/>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nabycie umiejętności rozwiązywania sytuacji trudnych;</w:t>
      </w:r>
    </w:p>
    <w:p w14:paraId="5BDBFCAD" w14:textId="5878D895" w:rsidR="00BF7608" w:rsidRPr="006E02D5" w:rsidRDefault="00BF7608" w:rsidP="007B2F6F">
      <w:pPr>
        <w:pStyle w:val="Akapitzlist"/>
        <w:numPr>
          <w:ilvl w:val="0"/>
          <w:numId w:val="23"/>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usprawnianie procedur wymiany informacji przez instytucje w obszarze przemocy domowej;</w:t>
      </w:r>
    </w:p>
    <w:p w14:paraId="06264B17" w14:textId="7D87FF7C" w:rsidR="00BF7608" w:rsidRPr="006E02D5" w:rsidRDefault="00BF7608" w:rsidP="007B2F6F">
      <w:pPr>
        <w:pStyle w:val="Akapitzlist"/>
        <w:numPr>
          <w:ilvl w:val="0"/>
          <w:numId w:val="23"/>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zacieśnienie systemu współpracy między instytucjami i organizacjami pozarządowymi;</w:t>
      </w:r>
    </w:p>
    <w:p w14:paraId="5A8765B9" w14:textId="0E0D5EC7" w:rsidR="00BF7608" w:rsidRPr="006E02D5" w:rsidRDefault="00BF7608" w:rsidP="007B2F6F">
      <w:pPr>
        <w:pStyle w:val="Akapitzlist"/>
        <w:numPr>
          <w:ilvl w:val="0"/>
          <w:numId w:val="23"/>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zmniejszenie zjawiska przemocy poprzez nabycie umiejętności opanowania własnych emocji przez osoby stosujących przemoc oraz pracę nad sobą;</w:t>
      </w:r>
    </w:p>
    <w:p w14:paraId="51F79978" w14:textId="5BF24FE4" w:rsidR="00BF7608" w:rsidRDefault="00BF7608" w:rsidP="007B2F6F">
      <w:pPr>
        <w:pStyle w:val="Akapitzlist"/>
        <w:numPr>
          <w:ilvl w:val="0"/>
          <w:numId w:val="23"/>
        </w:num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lastRenderedPageBreak/>
        <w:t xml:space="preserve">podniesienie świadomości </w:t>
      </w:r>
      <w:proofErr w:type="spellStart"/>
      <w:r w:rsidRPr="006E02D5">
        <w:rPr>
          <w:rFonts w:ascii="Times New Roman" w:hAnsi="Times New Roman" w:cs="Times New Roman"/>
          <w:sz w:val="24"/>
          <w:szCs w:val="24"/>
        </w:rPr>
        <w:t>zachowań</w:t>
      </w:r>
      <w:proofErr w:type="spellEnd"/>
      <w:r w:rsidRPr="006E02D5">
        <w:rPr>
          <w:rFonts w:ascii="Times New Roman" w:hAnsi="Times New Roman" w:cs="Times New Roman"/>
          <w:sz w:val="24"/>
          <w:szCs w:val="24"/>
        </w:rPr>
        <w:t xml:space="preserve"> agresywnych u sprawców przemocy;</w:t>
      </w:r>
    </w:p>
    <w:p w14:paraId="3C27E388" w14:textId="03741929" w:rsidR="00C11800" w:rsidRPr="006E02D5" w:rsidRDefault="00C11800" w:rsidP="007B2F6F">
      <w:pPr>
        <w:pStyle w:val="Akapitzlist"/>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udział sprawców przemocy w programach korekcyjno-edukacyjnych oraz psychologiczno-terapeutycznych.</w:t>
      </w:r>
    </w:p>
    <w:p w14:paraId="53D6B252" w14:textId="77777777" w:rsidR="007B2F6F" w:rsidRPr="006E02D5" w:rsidRDefault="007B2F6F" w:rsidP="007B2F6F">
      <w:pPr>
        <w:spacing w:line="360" w:lineRule="auto"/>
        <w:jc w:val="both"/>
        <w:rPr>
          <w:rFonts w:ascii="Times New Roman" w:hAnsi="Times New Roman" w:cs="Times New Roman"/>
          <w:sz w:val="24"/>
          <w:szCs w:val="24"/>
        </w:rPr>
      </w:pPr>
    </w:p>
    <w:p w14:paraId="5E0E8607" w14:textId="0EB39660" w:rsidR="006E02D5" w:rsidRDefault="007B2F6F" w:rsidP="00851C7B">
      <w:pPr>
        <w:spacing w:line="360" w:lineRule="auto"/>
        <w:jc w:val="both"/>
        <w:rPr>
          <w:rFonts w:ascii="Times New Roman" w:hAnsi="Times New Roman" w:cs="Times New Roman"/>
          <w:sz w:val="24"/>
          <w:szCs w:val="24"/>
        </w:rPr>
      </w:pPr>
      <w:r w:rsidRPr="006E02D5">
        <w:rPr>
          <w:rFonts w:ascii="Times New Roman" w:hAnsi="Times New Roman" w:cs="Times New Roman"/>
          <w:b/>
          <w:bCs/>
          <w:sz w:val="24"/>
          <w:szCs w:val="24"/>
          <w:u w:val="single"/>
        </w:rPr>
        <w:t>Wskaźniki</w:t>
      </w:r>
    </w:p>
    <w:p w14:paraId="06107A0F" w14:textId="60E4EFBF" w:rsidR="00851C7B" w:rsidRDefault="00851C7B" w:rsidP="00851C7B">
      <w:pPr>
        <w:pStyle w:val="Akapitzlist"/>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liczba udostępnionych ulotek </w:t>
      </w:r>
      <w:r w:rsidR="00331A5C">
        <w:rPr>
          <w:rFonts w:ascii="Times New Roman" w:hAnsi="Times New Roman" w:cs="Times New Roman"/>
          <w:sz w:val="24"/>
          <w:szCs w:val="24"/>
        </w:rPr>
        <w:t>dotyczących zjawiska</w:t>
      </w:r>
      <w:r>
        <w:rPr>
          <w:rFonts w:ascii="Times New Roman" w:hAnsi="Times New Roman" w:cs="Times New Roman"/>
          <w:sz w:val="24"/>
          <w:szCs w:val="24"/>
        </w:rPr>
        <w:t xml:space="preserve"> przemocy domowej;</w:t>
      </w:r>
    </w:p>
    <w:p w14:paraId="394ECAA6" w14:textId="77777777" w:rsidR="00B45434" w:rsidRDefault="00B45434" w:rsidP="00851C7B">
      <w:pPr>
        <w:pStyle w:val="Akapitzlist"/>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liczba osób doznających przemocy korzystających z poradnictwa psychologicznego i prawnego;</w:t>
      </w:r>
    </w:p>
    <w:p w14:paraId="03F64E8D" w14:textId="77777777" w:rsidR="00B45434" w:rsidRDefault="00B45434" w:rsidP="00851C7B">
      <w:pPr>
        <w:pStyle w:val="Akapitzlist"/>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liczba zrealizowanych programów korekcyjno-edukacyjnych wobec sprawców przemocy;</w:t>
      </w:r>
    </w:p>
    <w:p w14:paraId="5D56C8AD" w14:textId="77777777" w:rsidR="00B45434" w:rsidRDefault="00B45434" w:rsidP="00851C7B">
      <w:pPr>
        <w:pStyle w:val="Akapitzlist"/>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liczba sprawców przemocy uczestniczących w programach korekcyjno-edukacyjnych;</w:t>
      </w:r>
    </w:p>
    <w:p w14:paraId="674D79B6" w14:textId="460FDB18" w:rsidR="00B45434" w:rsidRDefault="00B45434" w:rsidP="00B45434">
      <w:pPr>
        <w:pStyle w:val="Akapitzlist"/>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liczba sprawców przemocy, którzy ukończyli programy korekcyjno-edukacyjne; </w:t>
      </w:r>
    </w:p>
    <w:p w14:paraId="7C29C821" w14:textId="23E85E04" w:rsidR="00C11800" w:rsidRDefault="00C11800" w:rsidP="00B45434">
      <w:pPr>
        <w:pStyle w:val="Akapitzlist"/>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liczba sprawców przemocy uczestniczących w programach psychologiczno-terapeutycznych;</w:t>
      </w:r>
    </w:p>
    <w:p w14:paraId="4A0DD2A9" w14:textId="116B8B0E" w:rsidR="00C11800" w:rsidRPr="00C11800" w:rsidRDefault="00C11800" w:rsidP="00B45434">
      <w:pPr>
        <w:pStyle w:val="Akapitzlist"/>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liczba sprawców przemocy, którzy ukończyli programy psychologiczno-terapeutyczne.</w:t>
      </w:r>
    </w:p>
    <w:p w14:paraId="3099A486" w14:textId="65969B85" w:rsidR="006E02D5" w:rsidRDefault="00751632" w:rsidP="006E02D5">
      <w:pPr>
        <w:pStyle w:val="Nagwek1"/>
        <w:rPr>
          <w:rFonts w:ascii="Times New Roman" w:hAnsi="Times New Roman" w:cs="Times New Roman"/>
          <w:b/>
          <w:bCs/>
          <w:i/>
          <w:iCs/>
          <w:color w:val="auto"/>
        </w:rPr>
      </w:pPr>
      <w:bookmarkStart w:id="19" w:name="_Toc157601163"/>
      <w:bookmarkStart w:id="20" w:name="_Toc160192676"/>
      <w:r>
        <w:rPr>
          <w:rFonts w:ascii="Times New Roman" w:hAnsi="Times New Roman" w:cs="Times New Roman"/>
          <w:b/>
          <w:bCs/>
          <w:i/>
          <w:iCs/>
          <w:color w:val="auto"/>
        </w:rPr>
        <w:t>I</w:t>
      </w:r>
      <w:r w:rsidR="006E02D5" w:rsidRPr="006E02D5">
        <w:rPr>
          <w:rFonts w:ascii="Times New Roman" w:hAnsi="Times New Roman" w:cs="Times New Roman"/>
          <w:b/>
          <w:bCs/>
          <w:i/>
          <w:iCs/>
          <w:color w:val="auto"/>
        </w:rPr>
        <w:t>X. Źródła finansowania Programu</w:t>
      </w:r>
      <w:bookmarkEnd w:id="19"/>
      <w:bookmarkEnd w:id="20"/>
    </w:p>
    <w:p w14:paraId="5F9A660C" w14:textId="77777777" w:rsidR="006E02D5" w:rsidRDefault="006E02D5" w:rsidP="006E02D5"/>
    <w:p w14:paraId="431FDF5F" w14:textId="06BE1522" w:rsidR="006E02D5" w:rsidRPr="006E02D5" w:rsidRDefault="006E02D5" w:rsidP="006E02D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Powiatowy Program Przeciwdziałania Przemocy domowej oraz Ochrony Osób Doznających Przemocy Domowej na lata 202</w:t>
      </w:r>
      <w:r w:rsidR="00C11800">
        <w:rPr>
          <w:rFonts w:ascii="Times New Roman" w:hAnsi="Times New Roman" w:cs="Times New Roman"/>
          <w:sz w:val="24"/>
          <w:szCs w:val="24"/>
        </w:rPr>
        <w:t>4-2030</w:t>
      </w:r>
      <w:r>
        <w:rPr>
          <w:rFonts w:ascii="Times New Roman" w:hAnsi="Times New Roman" w:cs="Times New Roman"/>
          <w:sz w:val="24"/>
          <w:szCs w:val="24"/>
        </w:rPr>
        <w:t xml:space="preserve"> realizowany będzie ze środków własnych powiatu, budżetu państwa, a także w przypadku pozyskania ze środków zewnętrznych.</w:t>
      </w:r>
    </w:p>
    <w:p w14:paraId="244CCAE9" w14:textId="5DD91821" w:rsidR="006E02D5" w:rsidRPr="006E02D5" w:rsidRDefault="006E02D5" w:rsidP="006E02D5">
      <w:pPr>
        <w:pStyle w:val="Nagwek1"/>
        <w:rPr>
          <w:rFonts w:ascii="Times New Roman" w:hAnsi="Times New Roman" w:cs="Times New Roman"/>
          <w:b/>
          <w:bCs/>
          <w:i/>
          <w:iCs/>
          <w:color w:val="auto"/>
        </w:rPr>
      </w:pPr>
      <w:bookmarkStart w:id="21" w:name="_Toc157601164"/>
      <w:bookmarkStart w:id="22" w:name="_Toc160192677"/>
      <w:r w:rsidRPr="006E02D5">
        <w:rPr>
          <w:rFonts w:ascii="Times New Roman" w:hAnsi="Times New Roman" w:cs="Times New Roman"/>
          <w:b/>
          <w:bCs/>
          <w:i/>
          <w:iCs/>
          <w:color w:val="auto"/>
        </w:rPr>
        <w:t>X. Monitoring i ewaluacja</w:t>
      </w:r>
      <w:bookmarkEnd w:id="21"/>
      <w:bookmarkEnd w:id="22"/>
    </w:p>
    <w:p w14:paraId="7705C484" w14:textId="1DF0276C" w:rsidR="006E02D5" w:rsidRDefault="00FD1B2A" w:rsidP="00FD1B2A">
      <w:pPr>
        <w:spacing w:line="360" w:lineRule="auto"/>
        <w:jc w:val="both"/>
        <w:rPr>
          <w:rFonts w:ascii="Times New Roman" w:hAnsi="Times New Roman" w:cs="Times New Roman"/>
          <w:sz w:val="24"/>
          <w:szCs w:val="24"/>
        </w:rPr>
      </w:pPr>
      <w:r w:rsidRPr="006E02D5">
        <w:rPr>
          <w:rFonts w:ascii="Times New Roman" w:hAnsi="Times New Roman" w:cs="Times New Roman"/>
          <w:sz w:val="24"/>
          <w:szCs w:val="24"/>
        </w:rPr>
        <w:t xml:space="preserve"> </w:t>
      </w:r>
    </w:p>
    <w:p w14:paraId="2968A44D" w14:textId="644397E4" w:rsidR="00D02FF4" w:rsidRDefault="00D02FF4" w:rsidP="00FD1B2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Realizacja celów, zadań i działań wraz ze wskaźnikami podlega działaniom monitorującym oraz ewaluacji dokonywanym przez realizatora Programu. Monitoring realizacji założeń Programu odbywać się będzie w sposób bieżący w trakcie trwania Programu na podstawie napływających danych oraz wykonanych sprawozdań z zakresu przeciwdziałania przemocy domowej. </w:t>
      </w:r>
      <w:r w:rsidR="00C11800">
        <w:rPr>
          <w:rFonts w:ascii="Times New Roman" w:hAnsi="Times New Roman" w:cs="Times New Roman"/>
          <w:sz w:val="24"/>
          <w:szCs w:val="24"/>
        </w:rPr>
        <w:t xml:space="preserve">Powiatowe Centrum Pomocy Rodzinie w Grójcu będzie przedstawiać do 31 marca każdego roku </w:t>
      </w:r>
      <w:r w:rsidR="00B14056">
        <w:rPr>
          <w:rFonts w:ascii="Times New Roman" w:hAnsi="Times New Roman" w:cs="Times New Roman"/>
          <w:sz w:val="24"/>
          <w:szCs w:val="24"/>
        </w:rPr>
        <w:t>sprawozdanie roczne</w:t>
      </w:r>
      <w:r w:rsidR="00C11800">
        <w:rPr>
          <w:rFonts w:ascii="Times New Roman" w:hAnsi="Times New Roman" w:cs="Times New Roman"/>
          <w:sz w:val="24"/>
          <w:szCs w:val="24"/>
        </w:rPr>
        <w:t xml:space="preserve"> z realizacji </w:t>
      </w:r>
      <w:r w:rsidR="00B14056">
        <w:rPr>
          <w:rFonts w:ascii="Times New Roman" w:hAnsi="Times New Roman" w:cs="Times New Roman"/>
          <w:sz w:val="24"/>
          <w:szCs w:val="24"/>
        </w:rPr>
        <w:t xml:space="preserve">Powiatowego </w:t>
      </w:r>
      <w:r w:rsidR="00C11800">
        <w:rPr>
          <w:rFonts w:ascii="Times New Roman" w:hAnsi="Times New Roman" w:cs="Times New Roman"/>
          <w:sz w:val="24"/>
          <w:szCs w:val="24"/>
        </w:rPr>
        <w:t>Programu</w:t>
      </w:r>
      <w:r w:rsidR="00B14056">
        <w:rPr>
          <w:rFonts w:ascii="Times New Roman" w:hAnsi="Times New Roman" w:cs="Times New Roman"/>
          <w:sz w:val="24"/>
          <w:szCs w:val="24"/>
        </w:rPr>
        <w:t>,</w:t>
      </w:r>
      <w:r w:rsidR="00C11800">
        <w:rPr>
          <w:rFonts w:ascii="Times New Roman" w:hAnsi="Times New Roman" w:cs="Times New Roman"/>
          <w:sz w:val="24"/>
          <w:szCs w:val="24"/>
        </w:rPr>
        <w:t xml:space="preserve"> wraz z rocznym sprawozdaniem z działalności Powiatowego Centrum Pomocy Rodzinie. </w:t>
      </w:r>
    </w:p>
    <w:p w14:paraId="36ADCE98" w14:textId="77777777" w:rsidR="002F065C" w:rsidRDefault="002F065C" w:rsidP="002F065C">
      <w:pPr>
        <w:spacing w:line="360" w:lineRule="auto"/>
        <w:ind w:right="-108" w:firstLine="5245"/>
        <w:contextualSpacing/>
        <w:rPr>
          <w:rFonts w:ascii="Arial" w:hAnsi="Arial" w:cs="Arial"/>
          <w:sz w:val="24"/>
          <w:szCs w:val="24"/>
        </w:rPr>
      </w:pPr>
      <w:r>
        <w:rPr>
          <w:rFonts w:ascii="Arial" w:hAnsi="Arial" w:cs="Arial"/>
          <w:sz w:val="24"/>
          <w:szCs w:val="24"/>
        </w:rPr>
        <w:t>Przewodniczący Rady</w:t>
      </w:r>
    </w:p>
    <w:p w14:paraId="2068E15B" w14:textId="56536D36" w:rsidR="002F065C" w:rsidRPr="006E02D5" w:rsidRDefault="002F065C" w:rsidP="002F065C">
      <w:pPr>
        <w:spacing w:line="360" w:lineRule="auto"/>
        <w:ind w:right="-108" w:firstLine="5245"/>
        <w:contextualSpacing/>
        <w:rPr>
          <w:rFonts w:ascii="Times New Roman" w:hAnsi="Times New Roman" w:cs="Times New Roman"/>
          <w:sz w:val="24"/>
          <w:szCs w:val="24"/>
        </w:rPr>
      </w:pPr>
      <w:r>
        <w:rPr>
          <w:rFonts w:ascii="Arial" w:hAnsi="Arial" w:cs="Arial"/>
          <w:sz w:val="24"/>
          <w:szCs w:val="24"/>
        </w:rPr>
        <w:t xml:space="preserve">   Janusz Karbowiak </w:t>
      </w:r>
    </w:p>
    <w:sectPr w:rsidR="002F065C" w:rsidRPr="006E02D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AACE8" w14:textId="77777777" w:rsidR="0042096E" w:rsidRDefault="0042096E" w:rsidP="006E02D5">
      <w:pPr>
        <w:spacing w:after="0" w:line="240" w:lineRule="auto"/>
      </w:pPr>
      <w:r>
        <w:separator/>
      </w:r>
    </w:p>
  </w:endnote>
  <w:endnote w:type="continuationSeparator" w:id="0">
    <w:p w14:paraId="2F3BB3F2" w14:textId="77777777" w:rsidR="0042096E" w:rsidRDefault="0042096E" w:rsidP="006E0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802086"/>
      <w:docPartObj>
        <w:docPartGallery w:val="Page Numbers (Bottom of Page)"/>
        <w:docPartUnique/>
      </w:docPartObj>
    </w:sdtPr>
    <w:sdtContent>
      <w:p w14:paraId="04C27758" w14:textId="3F24F94D" w:rsidR="006E02D5" w:rsidRDefault="006E02D5">
        <w:pPr>
          <w:pStyle w:val="Stopka"/>
          <w:jc w:val="right"/>
        </w:pPr>
        <w:r>
          <w:fldChar w:fldCharType="begin"/>
        </w:r>
        <w:r>
          <w:instrText>PAGE   \* MERGEFORMAT</w:instrText>
        </w:r>
        <w:r>
          <w:fldChar w:fldCharType="separate"/>
        </w:r>
        <w:r>
          <w:t>2</w:t>
        </w:r>
        <w:r>
          <w:fldChar w:fldCharType="end"/>
        </w:r>
      </w:p>
    </w:sdtContent>
  </w:sdt>
  <w:p w14:paraId="3DD39CB5" w14:textId="77777777" w:rsidR="006E02D5" w:rsidRDefault="006E02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C4E80" w14:textId="77777777" w:rsidR="0042096E" w:rsidRDefault="0042096E" w:rsidP="006E02D5">
      <w:pPr>
        <w:spacing w:after="0" w:line="240" w:lineRule="auto"/>
      </w:pPr>
      <w:r>
        <w:separator/>
      </w:r>
    </w:p>
  </w:footnote>
  <w:footnote w:type="continuationSeparator" w:id="0">
    <w:p w14:paraId="4FEABBE7" w14:textId="77777777" w:rsidR="0042096E" w:rsidRDefault="0042096E" w:rsidP="006E02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518F"/>
    <w:multiLevelType w:val="hybridMultilevel"/>
    <w:tmpl w:val="7548DA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FE07F2"/>
    <w:multiLevelType w:val="hybridMultilevel"/>
    <w:tmpl w:val="EB826F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D046FA"/>
    <w:multiLevelType w:val="hybridMultilevel"/>
    <w:tmpl w:val="76B6B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C14685"/>
    <w:multiLevelType w:val="hybridMultilevel"/>
    <w:tmpl w:val="48B002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CA41B8"/>
    <w:multiLevelType w:val="hybridMultilevel"/>
    <w:tmpl w:val="DDB27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612058"/>
    <w:multiLevelType w:val="hybridMultilevel"/>
    <w:tmpl w:val="43489E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D04A0E"/>
    <w:multiLevelType w:val="hybridMultilevel"/>
    <w:tmpl w:val="90BE5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633894"/>
    <w:multiLevelType w:val="hybridMultilevel"/>
    <w:tmpl w:val="6D305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E40F18"/>
    <w:multiLevelType w:val="hybridMultilevel"/>
    <w:tmpl w:val="7AE8B5BA"/>
    <w:lvl w:ilvl="0" w:tplc="63900D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204D6F"/>
    <w:multiLevelType w:val="hybridMultilevel"/>
    <w:tmpl w:val="BC02195C"/>
    <w:lvl w:ilvl="0" w:tplc="A94A0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8AC0DC6"/>
    <w:multiLevelType w:val="hybridMultilevel"/>
    <w:tmpl w:val="4E6E4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502DFE"/>
    <w:multiLevelType w:val="hybridMultilevel"/>
    <w:tmpl w:val="8CC28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EC91324"/>
    <w:multiLevelType w:val="hybridMultilevel"/>
    <w:tmpl w:val="89F04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BD3A9D"/>
    <w:multiLevelType w:val="hybridMultilevel"/>
    <w:tmpl w:val="66202E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822F67"/>
    <w:multiLevelType w:val="hybridMultilevel"/>
    <w:tmpl w:val="2724D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9C6E0B"/>
    <w:multiLevelType w:val="hybridMultilevel"/>
    <w:tmpl w:val="D84C55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AA3F4F"/>
    <w:multiLevelType w:val="hybridMultilevel"/>
    <w:tmpl w:val="819812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6A3399"/>
    <w:multiLevelType w:val="hybridMultilevel"/>
    <w:tmpl w:val="8A3C8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4AA3D9D"/>
    <w:multiLevelType w:val="hybridMultilevel"/>
    <w:tmpl w:val="F620BF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77E5076"/>
    <w:multiLevelType w:val="hybridMultilevel"/>
    <w:tmpl w:val="22988A58"/>
    <w:lvl w:ilvl="0" w:tplc="63900D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BCE26A9"/>
    <w:multiLevelType w:val="hybridMultilevel"/>
    <w:tmpl w:val="BB60C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C8052E8"/>
    <w:multiLevelType w:val="hybridMultilevel"/>
    <w:tmpl w:val="86BC5B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217843"/>
    <w:multiLevelType w:val="hybridMultilevel"/>
    <w:tmpl w:val="CCF6B16E"/>
    <w:lvl w:ilvl="0" w:tplc="A94A08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67AD2EAD"/>
    <w:multiLevelType w:val="hybridMultilevel"/>
    <w:tmpl w:val="D9E4B97A"/>
    <w:lvl w:ilvl="0" w:tplc="63900D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2307777"/>
    <w:multiLevelType w:val="hybridMultilevel"/>
    <w:tmpl w:val="7AD0D8FA"/>
    <w:lvl w:ilvl="0" w:tplc="A420D9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AD11E6"/>
    <w:multiLevelType w:val="hybridMultilevel"/>
    <w:tmpl w:val="8FBCC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5C6722"/>
    <w:multiLevelType w:val="hybridMultilevel"/>
    <w:tmpl w:val="7F36B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9910622"/>
    <w:multiLevelType w:val="hybridMultilevel"/>
    <w:tmpl w:val="D5FCC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CA341A7"/>
    <w:multiLevelType w:val="hybridMultilevel"/>
    <w:tmpl w:val="E8C0D27E"/>
    <w:lvl w:ilvl="0" w:tplc="A94A0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94581585">
    <w:abstractNumId w:val="14"/>
  </w:num>
  <w:num w:numId="2" w16cid:durableId="1632855737">
    <w:abstractNumId w:val="5"/>
  </w:num>
  <w:num w:numId="3" w16cid:durableId="1783912905">
    <w:abstractNumId w:val="16"/>
  </w:num>
  <w:num w:numId="4" w16cid:durableId="1090084562">
    <w:abstractNumId w:val="27"/>
  </w:num>
  <w:num w:numId="5" w16cid:durableId="1489054489">
    <w:abstractNumId w:val="3"/>
  </w:num>
  <w:num w:numId="6" w16cid:durableId="1424959936">
    <w:abstractNumId w:val="20"/>
  </w:num>
  <w:num w:numId="7" w16cid:durableId="1164516763">
    <w:abstractNumId w:val="1"/>
  </w:num>
  <w:num w:numId="8" w16cid:durableId="227351377">
    <w:abstractNumId w:val="6"/>
  </w:num>
  <w:num w:numId="9" w16cid:durableId="507906433">
    <w:abstractNumId w:val="17"/>
  </w:num>
  <w:num w:numId="10" w16cid:durableId="442651060">
    <w:abstractNumId w:val="10"/>
  </w:num>
  <w:num w:numId="11" w16cid:durableId="474950312">
    <w:abstractNumId w:val="7"/>
  </w:num>
  <w:num w:numId="12" w16cid:durableId="1962950978">
    <w:abstractNumId w:val="18"/>
  </w:num>
  <w:num w:numId="13" w16cid:durableId="1082793769">
    <w:abstractNumId w:val="4"/>
  </w:num>
  <w:num w:numId="14" w16cid:durableId="948514488">
    <w:abstractNumId w:val="2"/>
  </w:num>
  <w:num w:numId="15" w16cid:durableId="123548605">
    <w:abstractNumId w:val="9"/>
  </w:num>
  <w:num w:numId="16" w16cid:durableId="1477453975">
    <w:abstractNumId w:val="22"/>
  </w:num>
  <w:num w:numId="17" w16cid:durableId="1596357389">
    <w:abstractNumId w:val="28"/>
  </w:num>
  <w:num w:numId="18" w16cid:durableId="1467313523">
    <w:abstractNumId w:val="8"/>
  </w:num>
  <w:num w:numId="19" w16cid:durableId="1059740816">
    <w:abstractNumId w:val="19"/>
  </w:num>
  <w:num w:numId="20" w16cid:durableId="304161142">
    <w:abstractNumId w:val="23"/>
  </w:num>
  <w:num w:numId="21" w16cid:durableId="1830172759">
    <w:abstractNumId w:val="11"/>
  </w:num>
  <w:num w:numId="22" w16cid:durableId="1080903558">
    <w:abstractNumId w:val="13"/>
  </w:num>
  <w:num w:numId="23" w16cid:durableId="1995525583">
    <w:abstractNumId w:val="12"/>
  </w:num>
  <w:num w:numId="24" w16cid:durableId="1095589812">
    <w:abstractNumId w:val="0"/>
  </w:num>
  <w:num w:numId="25" w16cid:durableId="766729847">
    <w:abstractNumId w:val="24"/>
  </w:num>
  <w:num w:numId="26" w16cid:durableId="1127627644">
    <w:abstractNumId w:val="25"/>
  </w:num>
  <w:num w:numId="27" w16cid:durableId="1559442067">
    <w:abstractNumId w:val="15"/>
  </w:num>
  <w:num w:numId="28" w16cid:durableId="1474641064">
    <w:abstractNumId w:val="21"/>
  </w:num>
  <w:num w:numId="29" w16cid:durableId="171129811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A42"/>
    <w:rsid w:val="000532A6"/>
    <w:rsid w:val="00080A42"/>
    <w:rsid w:val="00080EA0"/>
    <w:rsid w:val="000C69D9"/>
    <w:rsid w:val="0010579F"/>
    <w:rsid w:val="00121FFD"/>
    <w:rsid w:val="0015572D"/>
    <w:rsid w:val="00201A03"/>
    <w:rsid w:val="002213FE"/>
    <w:rsid w:val="00247232"/>
    <w:rsid w:val="00250CDB"/>
    <w:rsid w:val="002B27D3"/>
    <w:rsid w:val="002C6BAC"/>
    <w:rsid w:val="002D0D50"/>
    <w:rsid w:val="002F065C"/>
    <w:rsid w:val="00301EE8"/>
    <w:rsid w:val="00310240"/>
    <w:rsid w:val="003200F8"/>
    <w:rsid w:val="00331A5C"/>
    <w:rsid w:val="003707D5"/>
    <w:rsid w:val="003A575F"/>
    <w:rsid w:val="00400550"/>
    <w:rsid w:val="00413CDF"/>
    <w:rsid w:val="0042096E"/>
    <w:rsid w:val="00434C97"/>
    <w:rsid w:val="00435763"/>
    <w:rsid w:val="00443D71"/>
    <w:rsid w:val="004718AD"/>
    <w:rsid w:val="004D5F81"/>
    <w:rsid w:val="004E3AC8"/>
    <w:rsid w:val="004E4566"/>
    <w:rsid w:val="00522767"/>
    <w:rsid w:val="005D7DA1"/>
    <w:rsid w:val="005F7BF9"/>
    <w:rsid w:val="005F7C44"/>
    <w:rsid w:val="00620062"/>
    <w:rsid w:val="00633F55"/>
    <w:rsid w:val="0066390A"/>
    <w:rsid w:val="00667FF4"/>
    <w:rsid w:val="00685F4E"/>
    <w:rsid w:val="006C7FB2"/>
    <w:rsid w:val="006D1860"/>
    <w:rsid w:val="006E02D5"/>
    <w:rsid w:val="006E255A"/>
    <w:rsid w:val="006F06C1"/>
    <w:rsid w:val="007153D2"/>
    <w:rsid w:val="007368A2"/>
    <w:rsid w:val="00736DAE"/>
    <w:rsid w:val="00751632"/>
    <w:rsid w:val="00754F84"/>
    <w:rsid w:val="00782E5B"/>
    <w:rsid w:val="00786428"/>
    <w:rsid w:val="007B2F6F"/>
    <w:rsid w:val="007F58B8"/>
    <w:rsid w:val="008030C9"/>
    <w:rsid w:val="00810FFA"/>
    <w:rsid w:val="00851C7B"/>
    <w:rsid w:val="008575EC"/>
    <w:rsid w:val="008747A3"/>
    <w:rsid w:val="008D54E8"/>
    <w:rsid w:val="008F579A"/>
    <w:rsid w:val="00936795"/>
    <w:rsid w:val="00943017"/>
    <w:rsid w:val="00951B26"/>
    <w:rsid w:val="0097381E"/>
    <w:rsid w:val="009924C3"/>
    <w:rsid w:val="00995AFB"/>
    <w:rsid w:val="009B43FF"/>
    <w:rsid w:val="009D767A"/>
    <w:rsid w:val="009F4D9A"/>
    <w:rsid w:val="00A023EB"/>
    <w:rsid w:val="00A06DB1"/>
    <w:rsid w:val="00A21A21"/>
    <w:rsid w:val="00A22AA8"/>
    <w:rsid w:val="00A33DE9"/>
    <w:rsid w:val="00A9737B"/>
    <w:rsid w:val="00AB4FA3"/>
    <w:rsid w:val="00B14056"/>
    <w:rsid w:val="00B45434"/>
    <w:rsid w:val="00B474B0"/>
    <w:rsid w:val="00B66468"/>
    <w:rsid w:val="00BB5A7C"/>
    <w:rsid w:val="00BF7608"/>
    <w:rsid w:val="00C1037D"/>
    <w:rsid w:val="00C11800"/>
    <w:rsid w:val="00C2463B"/>
    <w:rsid w:val="00C52AF6"/>
    <w:rsid w:val="00C552BD"/>
    <w:rsid w:val="00CC757C"/>
    <w:rsid w:val="00CE7D89"/>
    <w:rsid w:val="00D02FF4"/>
    <w:rsid w:val="00D037E0"/>
    <w:rsid w:val="00D1550C"/>
    <w:rsid w:val="00D27F5F"/>
    <w:rsid w:val="00D8615E"/>
    <w:rsid w:val="00DA0C2D"/>
    <w:rsid w:val="00DA1954"/>
    <w:rsid w:val="00E041DD"/>
    <w:rsid w:val="00E126D5"/>
    <w:rsid w:val="00E34206"/>
    <w:rsid w:val="00E4333A"/>
    <w:rsid w:val="00E91704"/>
    <w:rsid w:val="00E9396B"/>
    <w:rsid w:val="00F625E5"/>
    <w:rsid w:val="00F7330D"/>
    <w:rsid w:val="00F870B8"/>
    <w:rsid w:val="00FA718D"/>
    <w:rsid w:val="00FB14B3"/>
    <w:rsid w:val="00FB2854"/>
    <w:rsid w:val="00FB3C8F"/>
    <w:rsid w:val="00FC4E90"/>
    <w:rsid w:val="00FC4FC9"/>
    <w:rsid w:val="00FD1B2A"/>
    <w:rsid w:val="00FF347D"/>
    <w:rsid w:val="00FF6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99CEC"/>
  <w15:chartTrackingRefBased/>
  <w15:docId w15:val="{7F109CE3-EEE0-4B0B-BE50-300BE8B5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F76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unhideWhenUsed/>
    <w:qFormat/>
    <w:rsid w:val="00810F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10FFA"/>
    <w:pPr>
      <w:ind w:left="720"/>
      <w:contextualSpacing/>
    </w:pPr>
  </w:style>
  <w:style w:type="character" w:customStyle="1" w:styleId="Nagwek3Znak">
    <w:name w:val="Nagłówek 3 Znak"/>
    <w:basedOn w:val="Domylnaczcionkaakapitu"/>
    <w:link w:val="Nagwek3"/>
    <w:uiPriority w:val="9"/>
    <w:rsid w:val="00810FFA"/>
    <w:rPr>
      <w:rFonts w:asciiTheme="majorHAnsi" w:eastAsiaTheme="majorEastAsia" w:hAnsiTheme="majorHAnsi" w:cstheme="majorBidi"/>
      <w:color w:val="1F3763" w:themeColor="accent1" w:themeShade="7F"/>
      <w:sz w:val="24"/>
      <w:szCs w:val="24"/>
    </w:rPr>
  </w:style>
  <w:style w:type="table" w:styleId="Tabela-Siatka">
    <w:name w:val="Table Grid"/>
    <w:basedOn w:val="Standardowy"/>
    <w:uiPriority w:val="39"/>
    <w:rsid w:val="00685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BF7608"/>
    <w:rPr>
      <w:rFonts w:asciiTheme="majorHAnsi" w:eastAsiaTheme="majorEastAsia" w:hAnsiTheme="majorHAnsi" w:cstheme="majorBidi"/>
      <w:color w:val="2F5496" w:themeColor="accent1" w:themeShade="BF"/>
      <w:sz w:val="32"/>
      <w:szCs w:val="32"/>
    </w:rPr>
  </w:style>
  <w:style w:type="paragraph" w:styleId="Nagwek">
    <w:name w:val="header"/>
    <w:basedOn w:val="Normalny"/>
    <w:link w:val="NagwekZnak"/>
    <w:uiPriority w:val="99"/>
    <w:unhideWhenUsed/>
    <w:rsid w:val="006E02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02D5"/>
  </w:style>
  <w:style w:type="paragraph" w:styleId="Stopka">
    <w:name w:val="footer"/>
    <w:basedOn w:val="Normalny"/>
    <w:link w:val="StopkaZnak"/>
    <w:uiPriority w:val="99"/>
    <w:unhideWhenUsed/>
    <w:rsid w:val="006E02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02D5"/>
  </w:style>
  <w:style w:type="paragraph" w:styleId="Nagwekspisutreci">
    <w:name w:val="TOC Heading"/>
    <w:basedOn w:val="Nagwek1"/>
    <w:next w:val="Normalny"/>
    <w:uiPriority w:val="39"/>
    <w:unhideWhenUsed/>
    <w:qFormat/>
    <w:rsid w:val="00121FFD"/>
    <w:pPr>
      <w:outlineLvl w:val="9"/>
    </w:pPr>
    <w:rPr>
      <w:kern w:val="0"/>
      <w:lang w:eastAsia="pl-PL"/>
      <w14:ligatures w14:val="none"/>
    </w:rPr>
  </w:style>
  <w:style w:type="paragraph" w:styleId="Spistreci1">
    <w:name w:val="toc 1"/>
    <w:basedOn w:val="Normalny"/>
    <w:next w:val="Normalny"/>
    <w:autoRedefine/>
    <w:uiPriority w:val="39"/>
    <w:unhideWhenUsed/>
    <w:rsid w:val="00121FFD"/>
    <w:pPr>
      <w:spacing w:after="100"/>
    </w:pPr>
  </w:style>
  <w:style w:type="character" w:styleId="Hipercze">
    <w:name w:val="Hyperlink"/>
    <w:basedOn w:val="Domylnaczcionkaakapitu"/>
    <w:uiPriority w:val="99"/>
    <w:unhideWhenUsed/>
    <w:rsid w:val="00121FFD"/>
    <w:rPr>
      <w:color w:val="0563C1" w:themeColor="hyperlink"/>
      <w:u w:val="single"/>
    </w:rPr>
  </w:style>
  <w:style w:type="paragraph" w:styleId="Tytu">
    <w:name w:val="Title"/>
    <w:basedOn w:val="Normalny"/>
    <w:next w:val="Normalny"/>
    <w:link w:val="TytuZnak"/>
    <w:uiPriority w:val="10"/>
    <w:qFormat/>
    <w:rsid w:val="00121F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21FFD"/>
    <w:rPr>
      <w:rFonts w:asciiTheme="majorHAnsi" w:eastAsiaTheme="majorEastAsia" w:hAnsiTheme="majorHAnsi" w:cstheme="majorBidi"/>
      <w:spacing w:val="-10"/>
      <w:kern w:val="28"/>
      <w:sz w:val="56"/>
      <w:szCs w:val="56"/>
    </w:rPr>
  </w:style>
  <w:style w:type="character" w:styleId="Odwoaniedokomentarza">
    <w:name w:val="annotation reference"/>
    <w:basedOn w:val="Domylnaczcionkaakapitu"/>
    <w:uiPriority w:val="99"/>
    <w:semiHidden/>
    <w:unhideWhenUsed/>
    <w:rsid w:val="005D7DA1"/>
    <w:rPr>
      <w:sz w:val="16"/>
      <w:szCs w:val="16"/>
    </w:rPr>
  </w:style>
  <w:style w:type="paragraph" w:styleId="Tekstkomentarza">
    <w:name w:val="annotation text"/>
    <w:basedOn w:val="Normalny"/>
    <w:link w:val="TekstkomentarzaZnak"/>
    <w:uiPriority w:val="99"/>
    <w:semiHidden/>
    <w:unhideWhenUsed/>
    <w:rsid w:val="005D7DA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D7DA1"/>
    <w:rPr>
      <w:sz w:val="20"/>
      <w:szCs w:val="20"/>
    </w:rPr>
  </w:style>
  <w:style w:type="paragraph" w:styleId="Tematkomentarza">
    <w:name w:val="annotation subject"/>
    <w:basedOn w:val="Tekstkomentarza"/>
    <w:next w:val="Tekstkomentarza"/>
    <w:link w:val="TematkomentarzaZnak"/>
    <w:uiPriority w:val="99"/>
    <w:semiHidden/>
    <w:unhideWhenUsed/>
    <w:rsid w:val="005D7DA1"/>
    <w:rPr>
      <w:b/>
      <w:bCs/>
    </w:rPr>
  </w:style>
  <w:style w:type="character" w:customStyle="1" w:styleId="TematkomentarzaZnak">
    <w:name w:val="Temat komentarza Znak"/>
    <w:basedOn w:val="TekstkomentarzaZnak"/>
    <w:link w:val="Tematkomentarza"/>
    <w:uiPriority w:val="99"/>
    <w:semiHidden/>
    <w:rsid w:val="005D7DA1"/>
    <w:rPr>
      <w:b/>
      <w:bCs/>
      <w:sz w:val="20"/>
      <w:szCs w:val="20"/>
    </w:rPr>
  </w:style>
  <w:style w:type="character" w:styleId="Pogrubienie">
    <w:name w:val="Strong"/>
    <w:basedOn w:val="Domylnaczcionkaakapitu"/>
    <w:uiPriority w:val="22"/>
    <w:qFormat/>
    <w:rsid w:val="00951B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2022">
      <w:bodyDiv w:val="1"/>
      <w:marLeft w:val="0"/>
      <w:marRight w:val="0"/>
      <w:marTop w:val="0"/>
      <w:marBottom w:val="0"/>
      <w:divBdr>
        <w:top w:val="none" w:sz="0" w:space="0" w:color="auto"/>
        <w:left w:val="none" w:sz="0" w:space="0" w:color="auto"/>
        <w:bottom w:val="none" w:sz="0" w:space="0" w:color="auto"/>
        <w:right w:val="none" w:sz="0" w:space="0" w:color="auto"/>
      </w:divBdr>
    </w:div>
    <w:div w:id="78010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790673025967149E-3"/>
          <c:y val="0.15614963178146418"/>
          <c:w val="0.98516163222045572"/>
          <c:h val="0.77478327345004205"/>
        </c:manualLayout>
      </c:layout>
      <c:barChart>
        <c:barDir val="col"/>
        <c:grouping val="clustered"/>
        <c:varyColors val="0"/>
        <c:ser>
          <c:idx val="0"/>
          <c:order val="0"/>
          <c:tx>
            <c:strRef>
              <c:f>Arkusz1!$B$1</c:f>
              <c:strCache>
                <c:ptCount val="1"/>
                <c:pt idx="0">
                  <c:v>Liczba osób dotkniętych przemocą domową</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Arkusz1!$A$2:$A$5</c:f>
              <c:numCache>
                <c:formatCode>General</c:formatCode>
                <c:ptCount val="4"/>
                <c:pt idx="0">
                  <c:v>2021</c:v>
                </c:pt>
                <c:pt idx="1">
                  <c:v>2022</c:v>
                </c:pt>
                <c:pt idx="2">
                  <c:v>2023</c:v>
                </c:pt>
              </c:numCache>
            </c:numRef>
          </c:cat>
          <c:val>
            <c:numRef>
              <c:f>Arkusz1!$B$2:$B$5</c:f>
              <c:numCache>
                <c:formatCode>General</c:formatCode>
                <c:ptCount val="4"/>
                <c:pt idx="0">
                  <c:v>232</c:v>
                </c:pt>
                <c:pt idx="1">
                  <c:v>235</c:v>
                </c:pt>
                <c:pt idx="2">
                  <c:v>218</c:v>
                </c:pt>
              </c:numCache>
            </c:numRef>
          </c:val>
          <c:extLst>
            <c:ext xmlns:c16="http://schemas.microsoft.com/office/drawing/2014/chart" uri="{C3380CC4-5D6E-409C-BE32-E72D297353CC}">
              <c16:uniqueId val="{00000000-CC90-4795-8D29-E5CE49EFD56D}"/>
            </c:ext>
          </c:extLst>
        </c:ser>
        <c:ser>
          <c:idx val="1"/>
          <c:order val="1"/>
          <c:tx>
            <c:strRef>
              <c:f>Arkusz1!$C$1</c:f>
              <c:strCache>
                <c:ptCount val="1"/>
                <c:pt idx="0">
                  <c:v>Liczba realizowanych procedur "Niebieskie Karty"</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Arkusz1!$A$2:$A$5</c:f>
              <c:numCache>
                <c:formatCode>General</c:formatCode>
                <c:ptCount val="4"/>
                <c:pt idx="0">
                  <c:v>2021</c:v>
                </c:pt>
                <c:pt idx="1">
                  <c:v>2022</c:v>
                </c:pt>
                <c:pt idx="2">
                  <c:v>2023</c:v>
                </c:pt>
              </c:numCache>
            </c:numRef>
          </c:cat>
          <c:val>
            <c:numRef>
              <c:f>Arkusz1!$C$2:$C$5</c:f>
              <c:numCache>
                <c:formatCode>General</c:formatCode>
                <c:ptCount val="4"/>
                <c:pt idx="0">
                  <c:v>195</c:v>
                </c:pt>
                <c:pt idx="1">
                  <c:v>168</c:v>
                </c:pt>
                <c:pt idx="2">
                  <c:v>165</c:v>
                </c:pt>
              </c:numCache>
            </c:numRef>
          </c:val>
          <c:extLst>
            <c:ext xmlns:c16="http://schemas.microsoft.com/office/drawing/2014/chart" uri="{C3380CC4-5D6E-409C-BE32-E72D297353CC}">
              <c16:uniqueId val="{00000001-CC90-4795-8D29-E5CE49EFD56D}"/>
            </c:ext>
          </c:extLst>
        </c:ser>
        <c:ser>
          <c:idx val="2"/>
          <c:order val="2"/>
          <c:tx>
            <c:strRef>
              <c:f>Arkusz1!$D$1</c:f>
              <c:strCache>
                <c:ptCount val="1"/>
                <c:pt idx="0">
                  <c:v>Liczna wszczętych procedur "Niebieskie Karty"</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Arkusz1!$A$2:$A$5</c:f>
              <c:numCache>
                <c:formatCode>General</c:formatCode>
                <c:ptCount val="4"/>
                <c:pt idx="0">
                  <c:v>2021</c:v>
                </c:pt>
                <c:pt idx="1">
                  <c:v>2022</c:v>
                </c:pt>
                <c:pt idx="2">
                  <c:v>2023</c:v>
                </c:pt>
              </c:numCache>
            </c:numRef>
          </c:cat>
          <c:val>
            <c:numRef>
              <c:f>Arkusz1!$D$2:$D$5</c:f>
              <c:numCache>
                <c:formatCode>General</c:formatCode>
                <c:ptCount val="4"/>
                <c:pt idx="0">
                  <c:v>172</c:v>
                </c:pt>
                <c:pt idx="1">
                  <c:v>174</c:v>
                </c:pt>
                <c:pt idx="2">
                  <c:v>162</c:v>
                </c:pt>
              </c:numCache>
            </c:numRef>
          </c:val>
          <c:extLst>
            <c:ext xmlns:c16="http://schemas.microsoft.com/office/drawing/2014/chart" uri="{C3380CC4-5D6E-409C-BE32-E72D297353CC}">
              <c16:uniqueId val="{00000002-CC90-4795-8D29-E5CE49EFD56D}"/>
            </c:ext>
          </c:extLst>
        </c:ser>
        <c:dLbls>
          <c:dLblPos val="outEnd"/>
          <c:showLegendKey val="0"/>
          <c:showVal val="1"/>
          <c:showCatName val="0"/>
          <c:showSerName val="0"/>
          <c:showPercent val="0"/>
          <c:showBubbleSize val="0"/>
        </c:dLbls>
        <c:gapWidth val="444"/>
        <c:axId val="464779432"/>
        <c:axId val="464778712"/>
      </c:barChart>
      <c:catAx>
        <c:axId val="4647794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l-PL"/>
          </a:p>
        </c:txPr>
        <c:crossAx val="464778712"/>
        <c:crosses val="autoZero"/>
        <c:auto val="1"/>
        <c:lblAlgn val="ctr"/>
        <c:lblOffset val="100"/>
        <c:noMultiLvlLbl val="0"/>
      </c:catAx>
      <c:valAx>
        <c:axId val="464778712"/>
        <c:scaling>
          <c:orientation val="minMax"/>
        </c:scaling>
        <c:delete val="1"/>
        <c:axPos val="l"/>
        <c:numFmt formatCode="General" sourceLinked="1"/>
        <c:majorTickMark val="none"/>
        <c:minorTickMark val="none"/>
        <c:tickLblPos val="nextTo"/>
        <c:crossAx val="464779432"/>
        <c:crosses val="autoZero"/>
        <c:crossBetween val="between"/>
      </c:valAx>
      <c:spPr>
        <a:noFill/>
        <a:ln>
          <a:noFill/>
        </a:ln>
        <a:effectLst/>
      </c:spPr>
    </c:plotArea>
    <c:legend>
      <c:legendPos val="t"/>
      <c:layout>
        <c:manualLayout>
          <c:xMode val="edge"/>
          <c:yMode val="edge"/>
          <c:x val="9.8631648679697786E-2"/>
          <c:y val="1.7667864332492417E-2"/>
          <c:w val="0.74158957475307641"/>
          <c:h val="0.1205509262798460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E5D48-AB94-4939-9316-311FBE09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4937</Words>
  <Characters>29622</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Strzelecki</dc:creator>
  <cp:keywords/>
  <dc:description/>
  <cp:lastModifiedBy>Palmira Ponceleusz-Kornafel</cp:lastModifiedBy>
  <cp:revision>4</cp:revision>
  <cp:lastPrinted>2024-02-22T09:56:00Z</cp:lastPrinted>
  <dcterms:created xsi:type="dcterms:W3CDTF">2024-03-13T13:06:00Z</dcterms:created>
  <dcterms:modified xsi:type="dcterms:W3CDTF">2024-03-25T12:16:00Z</dcterms:modified>
</cp:coreProperties>
</file>